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7C68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6E10219A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</w:t>
      </w:r>
    </w:p>
    <w:p w14:paraId="32A816A3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项目名称：江西省吉安市遂川县县域医共体资源共享中心建设数字化医用X射线摄影系统（DR）设备采购项目</w:t>
      </w:r>
    </w:p>
    <w:p w14:paraId="55DC9D95">
      <w:p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公司名称：（盖章）</w:t>
      </w:r>
    </w:p>
    <w:p w14:paraId="04EC3E50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</w:p>
    <w:p w14:paraId="557562C2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</w:p>
    <w:p w14:paraId="6F886F2B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5"/>
        <w:tblW w:w="10318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09"/>
        <w:gridCol w:w="1491"/>
        <w:gridCol w:w="1016"/>
        <w:gridCol w:w="1422"/>
        <w:gridCol w:w="1384"/>
        <w:gridCol w:w="1103"/>
        <w:gridCol w:w="1225"/>
      </w:tblGrid>
      <w:tr w14:paraId="0E1D39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4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0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制造商名称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制造商规模</w:t>
            </w:r>
          </w:p>
        </w:tc>
      </w:tr>
      <w:tr w14:paraId="7F0ED57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B3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B4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医用X射线摄影系统（DR）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C14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2F6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4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514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810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5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1E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CB8C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注：1、制造商规模填写大型、中型、小型、微型。本项目所属行业为工业；</w:t>
      </w:r>
      <w:bookmarkStart w:id="0" w:name="_Toc15865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2、行业划型标准依据《中小企业划型标准规定》（工信部联企业[2011]300号）参照表：</w:t>
      </w:r>
      <w:bookmarkEnd w:id="0"/>
    </w:p>
    <w:tbl>
      <w:tblPr>
        <w:tblStyle w:val="5"/>
        <w:tblW w:w="5004" w:type="pct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510"/>
        <w:gridCol w:w="1191"/>
        <w:gridCol w:w="1186"/>
        <w:gridCol w:w="1852"/>
        <w:gridCol w:w="1538"/>
        <w:gridCol w:w="1078"/>
      </w:tblGrid>
      <w:tr w14:paraId="2DE5C95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49B6456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7FEE83F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 w14:paraId="2491BE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98BF1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大型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 w14:paraId="5E28AD5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中型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 w14:paraId="76A6BA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小型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9331B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微型</w:t>
            </w:r>
          </w:p>
        </w:tc>
      </w:tr>
      <w:tr w14:paraId="64A8961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F6BE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工业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1B79C0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从业人员(X)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 w14:paraId="14DFEB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95C51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X≥1000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 w14:paraId="25D842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300≤X＜1000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 w14:paraId="47D348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20≤X＜300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AF001F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X＜20</w:t>
            </w:r>
          </w:p>
        </w:tc>
      </w:tr>
      <w:tr w14:paraId="09B71DF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12FA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229923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营业收入(Y)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 w14:paraId="4FF357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569B32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Y≥40000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noWrap w:val="0"/>
            <w:vAlign w:val="center"/>
          </w:tcPr>
          <w:p w14:paraId="798BFD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2000≤Y＜40000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 w14:paraId="6593B49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300≤Y＜2000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685E6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Y＜300</w:t>
            </w:r>
          </w:p>
        </w:tc>
      </w:tr>
    </w:tbl>
    <w:p w14:paraId="3773C5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大型、中型和小型企业须同时满足所列指标的下限，否则下划一档:微型企业只须满足所列指标中的一项即可。</w:t>
      </w:r>
    </w:p>
    <w:p w14:paraId="7F1CD94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采购需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技术参数等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4C4A402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035C3C2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包含但不限于质保期、售后服务、交货期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4E6C25E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DA7F6DA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四、评分标准（总分合计不超过100分，价格分最低为总分值的30%）</w:t>
      </w:r>
    </w:p>
    <w:tbl>
      <w:tblPr>
        <w:tblStyle w:val="5"/>
        <w:tblW w:w="9723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280"/>
        <w:gridCol w:w="1464"/>
        <w:gridCol w:w="5399"/>
        <w:gridCol w:w="836"/>
      </w:tblGrid>
      <w:tr w14:paraId="4028F62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104683D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7119DFC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8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9C765D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3B48F0E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7BFD00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25901A6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6C85112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价格部（  分）</w:t>
            </w:r>
          </w:p>
        </w:tc>
        <w:tc>
          <w:tcPr>
            <w:tcW w:w="686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F66DC2A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320EB47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6F6E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ED956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A3034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195A682A"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技术参数响应（符合性）</w:t>
            </w: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6B8FC85E">
            <w:pPr>
              <w:widowControl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该部分的分值至少达到技术部分总分的60%</w:t>
            </w: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5882DD7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2188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C4154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47816F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1CBF5A3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7BFD684F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63D64E2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A3AE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8D9AC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1FF23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4FFAC0F0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482BBCA8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30BB81E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75EE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FEB50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ECCD0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365F743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4E7ED1D6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416C8330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6BB2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1A8F5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DA841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  <w:vAlign w:val="center"/>
          </w:tcPr>
          <w:p w14:paraId="26818F8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  <w:vAlign w:val="center"/>
          </w:tcPr>
          <w:p w14:paraId="58A145AC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3E1AC50F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C132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D91E75C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360C0B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51A681E8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6936C276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3F389676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CB2A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A4033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0B5B54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489AA69A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5073A6B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3B423041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6FCC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8F773A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EEC655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10D49AC3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7A28DDEB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3CB06B3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8EEB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C0F11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6169220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382CCB09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0D10ADC5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6012B3AE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4EE1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548B16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07962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l2br w:val="nil"/>
              <w:tr2bl w:val="nil"/>
            </w:tcBorders>
            <w:noWrap/>
          </w:tcPr>
          <w:p w14:paraId="65255374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9" w:type="dxa"/>
            <w:tcBorders>
              <w:tl2br w:val="nil"/>
              <w:tr2bl w:val="nil"/>
            </w:tcBorders>
            <w:noWrap/>
          </w:tcPr>
          <w:p w14:paraId="26FE5A73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noWrap/>
            <w:vAlign w:val="center"/>
          </w:tcPr>
          <w:p w14:paraId="781FC17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5AB201">
      <w:pPr>
        <w:spacing w:line="360" w:lineRule="auto"/>
        <w:rPr>
          <w:rFonts w:hint="default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五、供应商认为需提供的其他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p w14:paraId="270977DB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6EC9A"/>
    <w:multiLevelType w:val="singleLevel"/>
    <w:tmpl w:val="ECD6EC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688126"/>
    <w:multiLevelType w:val="singleLevel"/>
    <w:tmpl w:val="2C6881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4275"/>
    <w:rsid w:val="093E6764"/>
    <w:rsid w:val="0A0776A2"/>
    <w:rsid w:val="385D277A"/>
    <w:rsid w:val="3AF37F44"/>
    <w:rsid w:val="63BE4275"/>
    <w:rsid w:val="6DC960AE"/>
    <w:rsid w:val="7D29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unhideWhenUsed/>
    <w:qFormat/>
    <w:uiPriority w:val="99"/>
    <w:rPr>
      <w:rFonts w:ascii="Calibri" w:hAnsi="Calibri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518</Characters>
  <Lines>0</Lines>
  <Paragraphs>0</Paragraphs>
  <TotalTime>0</TotalTime>
  <ScaleCrop>false</ScaleCrop>
  <LinksUpToDate>false</LinksUpToDate>
  <CharactersWithSpaces>524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2026-06-16T08:08:00Z</dcterms:created>
  <dc:creator>NTKO</dc:creator>
  <cp:lastModifiedBy>Administrator</cp:lastModifiedBy>
  <dcterms:modified xsi:type="dcterms:W3CDTF">2026-06-29T06:57:50Z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21BDF7829340416C815C6EF3A0263447_13</vt:lpwstr>
  </property>
  <property fmtid="{D5CDD505-2E9C-101B-9397-08002B2CF9AE}" pid="4" name="KSOTemplateDocerSaveRecord">
    <vt:lpwstr>eyJoZGlkIjoiMTY1NzUyZjAwY2QyZThiOWRkNzliOGU1YzlmOWFiMzQiLCJ1c2VySWQiOiIyNDI3MTc5OTgifQ==</vt:lpwstr>
  </property>
</Properties>
</file>