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67D45">
      <w:pPr>
        <w:spacing w:line="360" w:lineRule="auto"/>
        <w:jc w:val="both"/>
        <w:rPr>
          <w:rFonts w:hint="eastAsia" w:ascii="宋体" w:hAnsi="宋体" w:cs="宋体"/>
          <w:b/>
          <w:sz w:val="72"/>
          <w:szCs w:val="72"/>
          <w:lang w:val="en-US" w:eastAsia="zh-CN"/>
        </w:rPr>
      </w:pPr>
      <w:bookmarkStart w:id="0" w:name="_Toc806"/>
    </w:p>
    <w:p w14:paraId="555AB485">
      <w:pPr>
        <w:spacing w:line="360" w:lineRule="auto"/>
        <w:jc w:val="center"/>
        <w:rPr>
          <w:rFonts w:hint="eastAsia" w:ascii="宋体" w:hAnsi="宋体" w:cs="宋体"/>
          <w:b/>
          <w:sz w:val="72"/>
          <w:szCs w:val="72"/>
        </w:rPr>
      </w:pPr>
      <w:r>
        <w:rPr>
          <w:rFonts w:hint="eastAsia" w:ascii="宋体" w:hAnsi="宋体" w:cs="宋体"/>
          <w:b/>
          <w:sz w:val="72"/>
          <w:szCs w:val="72"/>
          <w:lang w:val="en-US" w:eastAsia="zh-CN"/>
        </w:rPr>
        <w:t>采购/调研</w:t>
      </w:r>
      <w:r>
        <w:rPr>
          <w:rFonts w:hint="eastAsia" w:ascii="宋体" w:hAnsi="宋体" w:cs="宋体"/>
          <w:b/>
          <w:sz w:val="72"/>
          <w:szCs w:val="72"/>
        </w:rPr>
        <w:t>文件</w:t>
      </w:r>
    </w:p>
    <w:p w14:paraId="0BF2157F">
      <w:pPr>
        <w:spacing w:line="360" w:lineRule="auto"/>
        <w:ind w:firstLine="640" w:firstLineChars="200"/>
        <w:jc w:val="left"/>
        <w:rPr>
          <w:rFonts w:hint="eastAsia" w:ascii="宋体" w:hAnsi="宋体" w:cs="宋体"/>
          <w:sz w:val="32"/>
          <w:szCs w:val="32"/>
        </w:rPr>
      </w:pPr>
    </w:p>
    <w:p w14:paraId="04CAC5B3">
      <w:pPr>
        <w:spacing w:line="360" w:lineRule="auto"/>
        <w:ind w:firstLine="640" w:firstLineChars="200"/>
        <w:jc w:val="left"/>
        <w:rPr>
          <w:rFonts w:hint="eastAsia" w:ascii="宋体" w:hAnsi="宋体" w:cs="宋体"/>
          <w:sz w:val="32"/>
          <w:szCs w:val="32"/>
        </w:rPr>
      </w:pPr>
    </w:p>
    <w:p w14:paraId="02E25DB4">
      <w:pPr>
        <w:spacing w:line="360" w:lineRule="auto"/>
        <w:ind w:firstLine="640" w:firstLineChars="200"/>
        <w:jc w:val="left"/>
        <w:rPr>
          <w:rFonts w:hint="eastAsia" w:ascii="宋体" w:hAnsi="宋体" w:cs="宋体"/>
          <w:sz w:val="32"/>
          <w:szCs w:val="32"/>
        </w:rPr>
      </w:pPr>
    </w:p>
    <w:p w14:paraId="4BF34382">
      <w:pPr>
        <w:spacing w:line="360" w:lineRule="auto"/>
        <w:ind w:firstLine="640" w:firstLineChars="200"/>
        <w:jc w:val="left"/>
        <w:rPr>
          <w:rFonts w:hint="eastAsia" w:ascii="宋体" w:hAnsi="宋体" w:cs="宋体"/>
          <w:sz w:val="32"/>
          <w:szCs w:val="32"/>
          <w:u w:val="single"/>
        </w:rPr>
      </w:pPr>
      <w:r>
        <w:rPr>
          <w:rFonts w:hint="eastAsia" w:ascii="宋体" w:hAnsi="宋体" w:cs="宋体"/>
          <w:sz w:val="32"/>
          <w:szCs w:val="32"/>
        </w:rPr>
        <w:t>采购编号：</w:t>
      </w:r>
      <w:r>
        <w:rPr>
          <w:rFonts w:hint="eastAsia" w:ascii="宋体" w:hAnsi="宋体" w:cs="宋体"/>
          <w:sz w:val="32"/>
          <w:szCs w:val="32"/>
          <w:u w:val="single"/>
          <w:lang w:val="en-US" w:eastAsia="zh-CN"/>
        </w:rPr>
        <w:t>HQ20260105-001</w:t>
      </w:r>
      <w:r>
        <w:rPr>
          <w:rFonts w:hint="eastAsia" w:ascii="宋体" w:hAnsi="宋体" w:cs="宋体"/>
          <w:sz w:val="32"/>
          <w:szCs w:val="32"/>
          <w:u w:val="single"/>
        </w:rPr>
        <w:t xml:space="preserve">            </w:t>
      </w:r>
    </w:p>
    <w:p w14:paraId="22A6015B">
      <w:pPr>
        <w:spacing w:line="360" w:lineRule="auto"/>
        <w:ind w:left="2238" w:leftChars="304" w:hanging="1600" w:hangingChars="500"/>
        <w:jc w:val="left"/>
        <w:rPr>
          <w:rFonts w:hint="eastAsia" w:ascii="宋体" w:hAnsi="宋体" w:cs="宋体"/>
          <w:sz w:val="32"/>
          <w:szCs w:val="32"/>
          <w:u w:val="single"/>
        </w:rPr>
      </w:pPr>
      <w:r>
        <w:rPr>
          <w:rFonts w:hint="eastAsia" w:ascii="宋体" w:hAnsi="宋体" w:cs="宋体"/>
          <w:sz w:val="32"/>
          <w:szCs w:val="32"/>
        </w:rPr>
        <w:t>项目名称：</w:t>
      </w:r>
      <w:r>
        <w:rPr>
          <w:rFonts w:hint="eastAsia" w:ascii="宋体" w:hAnsi="宋体" w:cs="宋体"/>
          <w:sz w:val="32"/>
          <w:szCs w:val="32"/>
          <w:u w:val="single"/>
          <w:lang w:val="en-US" w:eastAsia="zh-CN"/>
        </w:rPr>
        <w:t>南昌县人民医院采购慢病管理中心装修改造设计服务项目</w:t>
      </w:r>
      <w:r>
        <w:rPr>
          <w:rFonts w:hint="eastAsia" w:ascii="宋体" w:hAnsi="宋体" w:cs="宋体"/>
          <w:sz w:val="32"/>
          <w:szCs w:val="32"/>
          <w:u w:val="single"/>
        </w:rPr>
        <w:t xml:space="preserve">                        </w:t>
      </w:r>
    </w:p>
    <w:p w14:paraId="3D5EC92F">
      <w:pPr>
        <w:spacing w:line="360" w:lineRule="auto"/>
        <w:jc w:val="left"/>
        <w:rPr>
          <w:rFonts w:hint="eastAsia" w:ascii="宋体" w:hAnsi="宋体" w:cs="宋体"/>
          <w:sz w:val="32"/>
          <w:szCs w:val="32"/>
        </w:rPr>
      </w:pPr>
      <w:r>
        <w:rPr>
          <w:rFonts w:hint="eastAsia" w:ascii="宋体" w:hAnsi="宋体" w:cs="宋体"/>
          <w:sz w:val="32"/>
          <w:szCs w:val="32"/>
        </w:rPr>
        <w:t xml:space="preserve">    报名单位：</w:t>
      </w:r>
      <w:r>
        <w:rPr>
          <w:rFonts w:hint="eastAsia" w:ascii="宋体" w:hAnsi="宋体" w:cs="宋体"/>
          <w:sz w:val="32"/>
          <w:szCs w:val="32"/>
          <w:u w:val="single"/>
        </w:rPr>
        <w:t xml:space="preserve">                              </w:t>
      </w:r>
    </w:p>
    <w:p w14:paraId="3CBA7AA6">
      <w:pPr>
        <w:spacing w:line="360" w:lineRule="auto"/>
        <w:jc w:val="left"/>
        <w:rPr>
          <w:rFonts w:hint="eastAsia" w:ascii="宋体" w:hAnsi="宋体" w:cs="宋体"/>
          <w:sz w:val="32"/>
          <w:szCs w:val="32"/>
        </w:rPr>
      </w:pPr>
      <w:r>
        <w:rPr>
          <w:rFonts w:hint="eastAsia" w:ascii="宋体" w:hAnsi="宋体" w:cs="宋体"/>
          <w:sz w:val="32"/>
          <w:szCs w:val="32"/>
        </w:rPr>
        <w:t xml:space="preserve">    联 系 人：</w:t>
      </w:r>
      <w:r>
        <w:rPr>
          <w:rFonts w:hint="eastAsia" w:ascii="宋体" w:hAnsi="宋体" w:cs="宋体"/>
          <w:sz w:val="32"/>
          <w:szCs w:val="32"/>
          <w:u w:val="single"/>
        </w:rPr>
        <w:t xml:space="preserve">                              </w:t>
      </w:r>
    </w:p>
    <w:p w14:paraId="49BE9AEC">
      <w:pPr>
        <w:spacing w:line="360" w:lineRule="auto"/>
        <w:ind w:firstLine="640" w:firstLineChars="200"/>
        <w:jc w:val="left"/>
        <w:rPr>
          <w:rFonts w:hint="eastAsia" w:ascii="宋体" w:hAnsi="宋体" w:cs="宋体"/>
          <w:sz w:val="32"/>
          <w:szCs w:val="32"/>
        </w:rPr>
      </w:pPr>
      <w:r>
        <w:rPr>
          <w:rFonts w:hint="eastAsia" w:ascii="宋体" w:hAnsi="宋体" w:cs="宋体"/>
          <w:sz w:val="32"/>
          <w:szCs w:val="32"/>
        </w:rPr>
        <w:t>联系电话：</w:t>
      </w:r>
      <w:r>
        <w:rPr>
          <w:rFonts w:hint="eastAsia" w:ascii="宋体" w:hAnsi="宋体" w:cs="宋体"/>
          <w:sz w:val="32"/>
          <w:szCs w:val="32"/>
          <w:u w:val="single"/>
        </w:rPr>
        <w:t xml:space="preserve">                              </w:t>
      </w:r>
    </w:p>
    <w:p w14:paraId="036BEDB4">
      <w:pPr>
        <w:spacing w:line="360" w:lineRule="auto"/>
        <w:ind w:firstLine="640" w:firstLineChars="200"/>
        <w:jc w:val="left"/>
        <w:rPr>
          <w:rFonts w:hint="eastAsia" w:ascii="宋体" w:hAnsi="宋体" w:cs="宋体"/>
          <w:sz w:val="32"/>
          <w:szCs w:val="32"/>
        </w:rPr>
      </w:pPr>
      <w:r>
        <w:rPr>
          <w:rFonts w:hint="eastAsia" w:ascii="宋体" w:hAnsi="宋体" w:cs="宋体"/>
          <w:sz w:val="32"/>
          <w:szCs w:val="32"/>
        </w:rPr>
        <w:t>报名时间：</w:t>
      </w:r>
      <w:r>
        <w:rPr>
          <w:rFonts w:hint="eastAsia" w:ascii="宋体" w:hAnsi="宋体" w:cs="宋体"/>
          <w:sz w:val="32"/>
          <w:szCs w:val="32"/>
          <w:u w:val="single"/>
        </w:rPr>
        <w:t xml:space="preserve">                              </w:t>
      </w:r>
    </w:p>
    <w:p w14:paraId="7A3B58A1">
      <w:pPr>
        <w:spacing w:line="360" w:lineRule="auto"/>
        <w:jc w:val="left"/>
        <w:rPr>
          <w:rFonts w:hint="eastAsia" w:ascii="宋体" w:hAnsi="宋体" w:cs="宋体"/>
          <w:sz w:val="32"/>
          <w:szCs w:val="32"/>
          <w:u w:val="single"/>
        </w:rPr>
      </w:pPr>
      <w:r>
        <w:rPr>
          <w:rFonts w:hint="eastAsia" w:ascii="宋体" w:hAnsi="宋体" w:cs="宋体"/>
          <w:sz w:val="32"/>
          <w:szCs w:val="32"/>
        </w:rPr>
        <w:t xml:space="preserve">    盖</w:t>
      </w:r>
      <w:r>
        <w:rPr>
          <w:rFonts w:hint="eastAsia" w:ascii="宋体" w:hAnsi="宋体" w:cs="宋体"/>
          <w:sz w:val="32"/>
          <w:szCs w:val="32"/>
          <w:lang w:val="en-US" w:eastAsia="zh-CN"/>
        </w:rPr>
        <w:t xml:space="preserve">    </w:t>
      </w:r>
      <w:r>
        <w:rPr>
          <w:rFonts w:hint="eastAsia" w:ascii="宋体" w:hAnsi="宋体" w:cs="宋体"/>
          <w:sz w:val="32"/>
          <w:szCs w:val="32"/>
        </w:rPr>
        <w:t>章：</w:t>
      </w:r>
      <w:r>
        <w:rPr>
          <w:rFonts w:hint="eastAsia" w:ascii="宋体" w:hAnsi="宋体" w:cs="宋体"/>
          <w:sz w:val="32"/>
          <w:szCs w:val="32"/>
          <w:u w:val="single"/>
        </w:rPr>
        <w:t xml:space="preserve">                              </w:t>
      </w:r>
    </w:p>
    <w:p w14:paraId="7010C675">
      <w:pPr>
        <w:spacing w:line="360" w:lineRule="auto"/>
        <w:jc w:val="left"/>
        <w:rPr>
          <w:rFonts w:hint="eastAsia" w:ascii="宋体" w:hAnsi="宋体" w:cs="宋体"/>
          <w:sz w:val="32"/>
          <w:szCs w:val="32"/>
        </w:rPr>
      </w:pPr>
    </w:p>
    <w:p w14:paraId="71291609">
      <w:pPr>
        <w:spacing w:line="360" w:lineRule="auto"/>
        <w:jc w:val="center"/>
        <w:rPr>
          <w:rFonts w:hint="eastAsia" w:ascii="宋体" w:hAnsi="宋体" w:cs="宋体"/>
          <w:sz w:val="32"/>
        </w:rPr>
      </w:pPr>
    </w:p>
    <w:p w14:paraId="300D0F55">
      <w:pPr>
        <w:spacing w:line="360" w:lineRule="auto"/>
        <w:jc w:val="center"/>
        <w:rPr>
          <w:rFonts w:hint="eastAsia" w:ascii="宋体" w:hAnsi="宋体" w:cs="宋体"/>
          <w:sz w:val="32"/>
        </w:rPr>
      </w:pPr>
    </w:p>
    <w:p w14:paraId="63CBAFA0">
      <w:pPr>
        <w:bidi w:val="0"/>
        <w:jc w:val="center"/>
        <w:rPr>
          <w:rFonts w:hint="eastAsia"/>
          <w:sz w:val="32"/>
          <w:szCs w:val="32"/>
        </w:rPr>
      </w:pPr>
      <w:bookmarkStart w:id="1" w:name="_Toc21357"/>
      <w:r>
        <w:rPr>
          <w:rFonts w:hint="eastAsia"/>
          <w:sz w:val="32"/>
          <w:szCs w:val="32"/>
          <w:lang w:eastAsia="zh-CN"/>
        </w:rPr>
        <w:t>南昌县人民医院</w:t>
      </w:r>
      <w:r>
        <w:rPr>
          <w:rFonts w:hint="eastAsia"/>
          <w:sz w:val="32"/>
          <w:szCs w:val="32"/>
        </w:rPr>
        <w:t>招标采购中心</w:t>
      </w:r>
      <w:bookmarkEnd w:id="1"/>
    </w:p>
    <w:p w14:paraId="72154A72">
      <w:pPr>
        <w:pStyle w:val="3"/>
        <w:sectPr>
          <w:headerReference r:id="rId3" w:type="default"/>
          <w:footerReference r:id="rId4" w:type="default"/>
          <w:pgSz w:w="11907" w:h="16840"/>
          <w:pgMar w:top="1440" w:right="1797" w:bottom="1440" w:left="1797" w:header="851" w:footer="510" w:gutter="0"/>
          <w:pgNumType w:fmt="decimal" w:start="1"/>
          <w:cols w:space="720" w:num="1"/>
          <w:docGrid w:linePitch="312" w:charSpace="0"/>
        </w:sectPr>
      </w:pPr>
    </w:p>
    <w:p w14:paraId="54ADC2D5"/>
    <w:p w14:paraId="43F9E9E3">
      <w:pPr>
        <w:spacing w:before="0" w:beforeLines="0" w:after="0" w:afterLines="0" w:line="240" w:lineRule="auto"/>
        <w:ind w:left="0" w:leftChars="0" w:right="0" w:rightChars="0" w:firstLine="0" w:firstLineChars="0"/>
        <w:jc w:val="center"/>
        <w:rPr>
          <w:rFonts w:ascii="宋体" w:hAnsi="宋体" w:eastAsia="宋体"/>
          <w:b/>
          <w:bCs/>
          <w:sz w:val="52"/>
          <w:szCs w:val="52"/>
        </w:rPr>
      </w:pPr>
      <w:r>
        <w:rPr>
          <w:rFonts w:ascii="宋体" w:hAnsi="宋体" w:eastAsia="宋体"/>
          <w:b/>
          <w:bCs/>
          <w:sz w:val="52"/>
          <w:szCs w:val="52"/>
        </w:rPr>
        <w:t>目录</w:t>
      </w:r>
    </w:p>
    <w:p w14:paraId="42A167F1">
      <w:pPr>
        <w:pStyle w:val="3"/>
      </w:pPr>
    </w:p>
    <w:p w14:paraId="62DF2CB3">
      <w:pPr>
        <w:pStyle w:val="18"/>
        <w:tabs>
          <w:tab w:val="right" w:leader="dot" w:pos="8313"/>
        </w:tabs>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TOC \o "1-2" \h \u </w:instrText>
      </w:r>
      <w:r>
        <w:rPr>
          <w:rFonts w:hint="eastAsia" w:ascii="黑体" w:hAnsi="黑体" w:eastAsia="黑体" w:cs="黑体"/>
          <w:sz w:val="24"/>
          <w:szCs w:val="24"/>
        </w:rPr>
        <w:fldChar w:fldCharType="separate"/>
      </w:r>
      <w:r>
        <w:rPr>
          <w:rFonts w:hint="eastAsia" w:ascii="黑体" w:hAnsi="黑体" w:eastAsia="黑体" w:cs="黑体"/>
          <w:szCs w:val="24"/>
        </w:rPr>
        <w:fldChar w:fldCharType="begin"/>
      </w:r>
      <w:r>
        <w:rPr>
          <w:rFonts w:hint="eastAsia" w:ascii="黑体" w:hAnsi="黑体" w:eastAsia="黑体" w:cs="黑体"/>
          <w:szCs w:val="24"/>
        </w:rPr>
        <w:instrText xml:space="preserve"> HYPERLINK \l _Toc32354 </w:instrText>
      </w:r>
      <w:r>
        <w:rPr>
          <w:rFonts w:hint="eastAsia" w:ascii="黑体" w:hAnsi="黑体" w:eastAsia="黑体" w:cs="黑体"/>
          <w:szCs w:val="24"/>
        </w:rPr>
        <w:fldChar w:fldCharType="separate"/>
      </w:r>
      <w:r>
        <w:rPr>
          <w:rFonts w:hint="eastAsia" w:ascii="黑体" w:hAnsi="黑体" w:eastAsia="黑体" w:cs="黑体"/>
          <w:szCs w:val="30"/>
        </w:rPr>
        <w:t xml:space="preserve">一、 </w:t>
      </w:r>
      <w:r>
        <w:rPr>
          <w:rFonts w:hint="eastAsia" w:ascii="黑体" w:hAnsi="黑体" w:eastAsia="黑体" w:cs="黑体"/>
          <w:szCs w:val="30"/>
          <w:highlight w:val="none"/>
        </w:rPr>
        <w:t>采购要求</w:t>
      </w:r>
      <w:r>
        <w:tab/>
      </w:r>
      <w:r>
        <w:fldChar w:fldCharType="begin"/>
      </w:r>
      <w:r>
        <w:instrText xml:space="preserve"> PAGEREF _Toc32354 \h </w:instrText>
      </w:r>
      <w:r>
        <w:fldChar w:fldCharType="separate"/>
      </w:r>
      <w:r>
        <w:t>1</w:t>
      </w:r>
      <w:r>
        <w:fldChar w:fldCharType="end"/>
      </w:r>
      <w:r>
        <w:rPr>
          <w:rFonts w:hint="eastAsia" w:ascii="黑体" w:hAnsi="黑体" w:eastAsia="黑体" w:cs="黑体"/>
          <w:szCs w:val="24"/>
        </w:rPr>
        <w:fldChar w:fldCharType="end"/>
      </w:r>
    </w:p>
    <w:p w14:paraId="2130B320">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_Toc32698 </w:instrText>
      </w:r>
      <w:r>
        <w:rPr>
          <w:rFonts w:hint="eastAsia" w:ascii="黑体" w:hAnsi="黑体" w:eastAsia="黑体" w:cs="黑体"/>
          <w:szCs w:val="24"/>
        </w:rPr>
        <w:fldChar w:fldCharType="separate"/>
      </w:r>
      <w:r>
        <w:rPr>
          <w:rFonts w:hint="default" w:ascii="黑体" w:hAnsi="黑体" w:eastAsia="黑体" w:cs="黑体"/>
          <w:szCs w:val="24"/>
        </w:rPr>
        <w:t xml:space="preserve">1. </w:t>
      </w:r>
      <w:r>
        <w:rPr>
          <w:rFonts w:hint="eastAsia" w:ascii="黑体" w:hAnsi="黑体" w:eastAsia="黑体" w:cs="黑体"/>
          <w:szCs w:val="24"/>
          <w:highlight w:val="none"/>
        </w:rPr>
        <w:t>服务需求</w:t>
      </w:r>
      <w:r>
        <w:tab/>
      </w:r>
      <w:r>
        <w:fldChar w:fldCharType="begin"/>
      </w:r>
      <w:r>
        <w:instrText xml:space="preserve"> PAGEREF _Toc32698 \h </w:instrText>
      </w:r>
      <w:r>
        <w:fldChar w:fldCharType="separate"/>
      </w:r>
      <w:r>
        <w:t>1</w:t>
      </w:r>
      <w:r>
        <w:fldChar w:fldCharType="end"/>
      </w:r>
      <w:r>
        <w:rPr>
          <w:rFonts w:hint="eastAsia" w:ascii="黑体" w:hAnsi="黑体" w:eastAsia="黑体" w:cs="黑体"/>
          <w:szCs w:val="24"/>
        </w:rPr>
        <w:fldChar w:fldCharType="end"/>
      </w:r>
    </w:p>
    <w:p w14:paraId="79E74712">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_Toc7294 </w:instrText>
      </w:r>
      <w:r>
        <w:rPr>
          <w:rFonts w:hint="eastAsia" w:ascii="黑体" w:hAnsi="黑体" w:eastAsia="黑体" w:cs="黑体"/>
          <w:szCs w:val="24"/>
        </w:rPr>
        <w:fldChar w:fldCharType="separate"/>
      </w:r>
      <w:r>
        <w:rPr>
          <w:rFonts w:hint="eastAsia"/>
          <w:lang w:val="en-US" w:eastAsia="zh-CN"/>
        </w:rPr>
        <w:t xml:space="preserve">二、 </w:t>
      </w:r>
      <w:r>
        <w:rPr>
          <w:rFonts w:hint="eastAsia" w:ascii="黑体" w:hAnsi="黑体" w:eastAsia="黑体" w:cs="黑体"/>
          <w:szCs w:val="30"/>
          <w:highlight w:val="none"/>
          <w:lang w:val="en-US" w:eastAsia="zh-CN"/>
        </w:rPr>
        <w:t>评标标准</w:t>
      </w:r>
      <w:r>
        <w:tab/>
      </w:r>
      <w:r>
        <w:fldChar w:fldCharType="begin"/>
      </w:r>
      <w:r>
        <w:instrText xml:space="preserve"> PAGEREF _Toc7294 \h </w:instrText>
      </w:r>
      <w:r>
        <w:fldChar w:fldCharType="separate"/>
      </w:r>
      <w:r>
        <w:t>2</w:t>
      </w:r>
      <w:r>
        <w:fldChar w:fldCharType="end"/>
      </w:r>
      <w:r>
        <w:rPr>
          <w:rFonts w:hint="eastAsia" w:ascii="黑体" w:hAnsi="黑体" w:eastAsia="黑体" w:cs="黑体"/>
          <w:szCs w:val="24"/>
        </w:rPr>
        <w:fldChar w:fldCharType="end"/>
      </w:r>
    </w:p>
    <w:p w14:paraId="5B2AAE47">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_Toc6398 </w:instrText>
      </w:r>
      <w:r>
        <w:rPr>
          <w:rFonts w:hint="eastAsia" w:ascii="黑体" w:hAnsi="黑体" w:eastAsia="黑体" w:cs="黑体"/>
          <w:szCs w:val="24"/>
        </w:rPr>
        <w:fldChar w:fldCharType="separate"/>
      </w:r>
      <w:r>
        <w:rPr>
          <w:rFonts w:hint="eastAsia" w:ascii="黑体" w:hAnsi="黑体" w:eastAsia="黑体" w:cs="黑体"/>
          <w:szCs w:val="30"/>
          <w:lang w:val="en-US" w:eastAsia="zh-CN"/>
        </w:rPr>
        <w:t xml:space="preserve">三、 </w:t>
      </w:r>
      <w:r>
        <w:rPr>
          <w:rFonts w:hint="eastAsia" w:ascii="黑体" w:hAnsi="黑体" w:eastAsia="黑体" w:cs="黑体"/>
          <w:szCs w:val="30"/>
          <w:highlight w:val="none"/>
          <w:lang w:val="en-US" w:eastAsia="zh-CN"/>
        </w:rPr>
        <w:t>文件编制要求</w:t>
      </w:r>
      <w:r>
        <w:tab/>
      </w:r>
      <w:r>
        <w:fldChar w:fldCharType="begin"/>
      </w:r>
      <w:r>
        <w:instrText xml:space="preserve"> PAGEREF _Toc6398 \h </w:instrText>
      </w:r>
      <w:r>
        <w:fldChar w:fldCharType="separate"/>
      </w:r>
      <w:r>
        <w:t>4</w:t>
      </w:r>
      <w:r>
        <w:fldChar w:fldCharType="end"/>
      </w:r>
      <w:r>
        <w:rPr>
          <w:rFonts w:hint="eastAsia" w:ascii="黑体" w:hAnsi="黑体" w:eastAsia="黑体" w:cs="黑体"/>
          <w:szCs w:val="24"/>
        </w:rPr>
        <w:fldChar w:fldCharType="end"/>
      </w:r>
    </w:p>
    <w:p w14:paraId="0FA185C4">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_Toc19332 </w:instrText>
      </w:r>
      <w:r>
        <w:rPr>
          <w:rFonts w:hint="eastAsia" w:ascii="黑体" w:hAnsi="黑体" w:eastAsia="黑体" w:cs="黑体"/>
          <w:szCs w:val="24"/>
        </w:rPr>
        <w:fldChar w:fldCharType="separate"/>
      </w:r>
      <w:r>
        <w:rPr>
          <w:rFonts w:hint="default"/>
        </w:rPr>
        <w:t xml:space="preserve">1. </w:t>
      </w:r>
      <w:r>
        <w:rPr>
          <w:rFonts w:hint="eastAsia" w:ascii="黑体" w:hAnsi="黑体" w:eastAsia="黑体" w:cs="黑体"/>
          <w:szCs w:val="28"/>
        </w:rPr>
        <w:t>投标人致函（附件1）；</w:t>
      </w:r>
      <w:r>
        <w:tab/>
      </w:r>
      <w:r>
        <w:fldChar w:fldCharType="begin"/>
      </w:r>
      <w:r>
        <w:instrText xml:space="preserve"> PAGEREF _Toc19332 \h </w:instrText>
      </w:r>
      <w:r>
        <w:fldChar w:fldCharType="separate"/>
      </w:r>
      <w:r>
        <w:t>6</w:t>
      </w:r>
      <w:r>
        <w:fldChar w:fldCharType="end"/>
      </w:r>
      <w:r>
        <w:rPr>
          <w:rFonts w:hint="eastAsia" w:ascii="黑体" w:hAnsi="黑体" w:eastAsia="黑体" w:cs="黑体"/>
          <w:szCs w:val="24"/>
        </w:rPr>
        <w:fldChar w:fldCharType="end"/>
      </w:r>
    </w:p>
    <w:p w14:paraId="49A215B2">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_Toc6795 </w:instrText>
      </w:r>
      <w:r>
        <w:rPr>
          <w:rFonts w:hint="eastAsia" w:ascii="黑体" w:hAnsi="黑体" w:eastAsia="黑体" w:cs="黑体"/>
          <w:szCs w:val="24"/>
        </w:rPr>
        <w:fldChar w:fldCharType="separate"/>
      </w:r>
      <w:r>
        <w:rPr>
          <w:rFonts w:hint="default" w:ascii="黑体" w:hAnsi="黑体" w:eastAsia="黑体" w:cs="黑体"/>
          <w:szCs w:val="28"/>
        </w:rPr>
        <w:t xml:space="preserve">2. </w:t>
      </w:r>
      <w:r>
        <w:rPr>
          <w:rFonts w:hint="eastAsia" w:ascii="黑体" w:hAnsi="黑体" w:eastAsia="黑体" w:cs="黑体"/>
          <w:szCs w:val="28"/>
        </w:rPr>
        <w:t>授权书（附件2）；</w:t>
      </w:r>
      <w:r>
        <w:tab/>
      </w:r>
      <w:r>
        <w:fldChar w:fldCharType="begin"/>
      </w:r>
      <w:r>
        <w:instrText xml:space="preserve"> PAGEREF _Toc6795 \h </w:instrText>
      </w:r>
      <w:r>
        <w:fldChar w:fldCharType="separate"/>
      </w:r>
      <w:r>
        <w:t>7</w:t>
      </w:r>
      <w:r>
        <w:fldChar w:fldCharType="end"/>
      </w:r>
      <w:r>
        <w:rPr>
          <w:rFonts w:hint="eastAsia" w:ascii="黑体" w:hAnsi="黑体" w:eastAsia="黑体" w:cs="黑体"/>
          <w:szCs w:val="24"/>
        </w:rPr>
        <w:fldChar w:fldCharType="end"/>
      </w:r>
    </w:p>
    <w:p w14:paraId="616E32B6">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_Toc7583 </w:instrText>
      </w:r>
      <w:r>
        <w:rPr>
          <w:rFonts w:hint="eastAsia" w:ascii="黑体" w:hAnsi="黑体" w:eastAsia="黑体" w:cs="黑体"/>
          <w:szCs w:val="24"/>
        </w:rPr>
        <w:fldChar w:fldCharType="separate"/>
      </w:r>
      <w:r>
        <w:rPr>
          <w:rFonts w:hint="default" w:ascii="黑体" w:hAnsi="黑体" w:eastAsia="黑体" w:cs="黑体"/>
          <w:szCs w:val="28"/>
        </w:rPr>
        <w:t xml:space="preserve">3. </w:t>
      </w:r>
      <w:r>
        <w:rPr>
          <w:rFonts w:hint="eastAsia" w:ascii="黑体" w:hAnsi="黑体" w:eastAsia="黑体" w:cs="黑体"/>
          <w:szCs w:val="28"/>
        </w:rPr>
        <w:t>承诺函（附件3）</w:t>
      </w:r>
      <w:r>
        <w:rPr>
          <w:rFonts w:hint="eastAsia" w:ascii="黑体" w:hAnsi="黑体" w:cs="黑体"/>
          <w:szCs w:val="28"/>
          <w:lang w:eastAsia="zh-CN"/>
        </w:rPr>
        <w:t>；</w:t>
      </w:r>
      <w:r>
        <w:tab/>
      </w:r>
      <w:r>
        <w:fldChar w:fldCharType="begin"/>
      </w:r>
      <w:r>
        <w:instrText xml:space="preserve"> PAGEREF _Toc7583 \h </w:instrText>
      </w:r>
      <w:r>
        <w:fldChar w:fldCharType="separate"/>
      </w:r>
      <w:r>
        <w:t>8</w:t>
      </w:r>
      <w:r>
        <w:fldChar w:fldCharType="end"/>
      </w:r>
      <w:r>
        <w:rPr>
          <w:rFonts w:hint="eastAsia" w:ascii="黑体" w:hAnsi="黑体" w:eastAsia="黑体" w:cs="黑体"/>
          <w:szCs w:val="24"/>
        </w:rPr>
        <w:fldChar w:fldCharType="end"/>
      </w:r>
    </w:p>
    <w:p w14:paraId="2D22094B">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_Toc6173 </w:instrText>
      </w:r>
      <w:r>
        <w:rPr>
          <w:rFonts w:hint="eastAsia" w:ascii="黑体" w:hAnsi="黑体" w:eastAsia="黑体" w:cs="黑体"/>
          <w:szCs w:val="24"/>
        </w:rPr>
        <w:fldChar w:fldCharType="separate"/>
      </w:r>
      <w:r>
        <w:rPr>
          <w:rFonts w:hint="default" w:ascii="黑体" w:hAnsi="黑体" w:eastAsia="黑体" w:cs="黑体"/>
          <w:szCs w:val="28"/>
        </w:rPr>
        <w:t xml:space="preserve">4. </w:t>
      </w:r>
      <w:r>
        <w:rPr>
          <w:rFonts w:hint="eastAsia" w:ascii="黑体" w:hAnsi="黑体" w:eastAsia="黑体" w:cs="黑体"/>
          <w:szCs w:val="28"/>
        </w:rPr>
        <w:t>中小企业声明函（附件4）</w:t>
      </w:r>
      <w:r>
        <w:rPr>
          <w:rFonts w:hint="eastAsia" w:ascii="黑体" w:hAnsi="黑体" w:cs="黑体"/>
          <w:szCs w:val="28"/>
          <w:lang w:eastAsia="zh-CN"/>
        </w:rPr>
        <w:t>；</w:t>
      </w:r>
      <w:r>
        <w:tab/>
      </w:r>
      <w:r>
        <w:fldChar w:fldCharType="begin"/>
      </w:r>
      <w:r>
        <w:instrText xml:space="preserve"> PAGEREF _Toc6173 \h </w:instrText>
      </w:r>
      <w:r>
        <w:fldChar w:fldCharType="separate"/>
      </w:r>
      <w:r>
        <w:t>9</w:t>
      </w:r>
      <w:r>
        <w:fldChar w:fldCharType="end"/>
      </w:r>
      <w:r>
        <w:rPr>
          <w:rFonts w:hint="eastAsia" w:ascii="黑体" w:hAnsi="黑体" w:eastAsia="黑体" w:cs="黑体"/>
          <w:szCs w:val="24"/>
        </w:rPr>
        <w:fldChar w:fldCharType="end"/>
      </w:r>
    </w:p>
    <w:p w14:paraId="140CA8A6">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_Toc24805 </w:instrText>
      </w:r>
      <w:r>
        <w:rPr>
          <w:rFonts w:hint="eastAsia" w:ascii="黑体" w:hAnsi="黑体" w:eastAsia="黑体" w:cs="黑体"/>
          <w:szCs w:val="24"/>
        </w:rPr>
        <w:fldChar w:fldCharType="separate"/>
      </w:r>
      <w:r>
        <w:rPr>
          <w:rFonts w:hint="default" w:ascii="黑体" w:hAnsi="黑体" w:eastAsia="黑体" w:cs="黑体"/>
          <w:szCs w:val="28"/>
        </w:rPr>
        <w:t xml:space="preserve">5. </w:t>
      </w:r>
      <w:r>
        <w:rPr>
          <w:rFonts w:hint="eastAsia" w:ascii="黑体" w:hAnsi="黑体" w:eastAsia="黑体" w:cs="黑体"/>
          <w:szCs w:val="28"/>
        </w:rPr>
        <w:t>投标人资格要求</w:t>
      </w:r>
      <w:r>
        <w:rPr>
          <w:rFonts w:hint="eastAsia" w:ascii="黑体" w:hAnsi="黑体" w:eastAsia="黑体" w:cs="黑体"/>
          <w:szCs w:val="28"/>
          <w:lang w:eastAsia="zh-CN"/>
        </w:rPr>
        <w:t>（</w:t>
      </w:r>
      <w:r>
        <w:rPr>
          <w:rFonts w:hint="eastAsia" w:ascii="黑体" w:hAnsi="黑体" w:eastAsia="黑体" w:cs="黑体"/>
          <w:szCs w:val="28"/>
        </w:rPr>
        <w:t>复印件加盖公章</w:t>
      </w:r>
      <w:r>
        <w:rPr>
          <w:rFonts w:hint="eastAsia" w:ascii="黑体" w:hAnsi="黑体" w:eastAsia="黑体" w:cs="黑体"/>
          <w:szCs w:val="28"/>
          <w:lang w:eastAsia="zh-CN"/>
        </w:rPr>
        <w:t>）</w:t>
      </w:r>
      <w:r>
        <w:rPr>
          <w:rFonts w:hint="eastAsia" w:ascii="黑体" w:hAnsi="黑体" w:eastAsia="黑体" w:cs="黑体"/>
          <w:szCs w:val="28"/>
        </w:rPr>
        <w:t>；</w:t>
      </w:r>
      <w:r>
        <w:tab/>
      </w:r>
      <w:r>
        <w:fldChar w:fldCharType="begin"/>
      </w:r>
      <w:r>
        <w:instrText xml:space="preserve"> PAGEREF _Toc24805 \h </w:instrText>
      </w:r>
      <w:r>
        <w:fldChar w:fldCharType="separate"/>
      </w:r>
      <w:r>
        <w:t>10</w:t>
      </w:r>
      <w:r>
        <w:fldChar w:fldCharType="end"/>
      </w:r>
      <w:r>
        <w:rPr>
          <w:rFonts w:hint="eastAsia" w:ascii="黑体" w:hAnsi="黑体" w:eastAsia="黑体" w:cs="黑体"/>
          <w:szCs w:val="24"/>
        </w:rPr>
        <w:fldChar w:fldCharType="end"/>
      </w:r>
    </w:p>
    <w:p w14:paraId="2CE69874">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_Toc21368 </w:instrText>
      </w:r>
      <w:r>
        <w:rPr>
          <w:rFonts w:hint="eastAsia" w:ascii="黑体" w:hAnsi="黑体" w:eastAsia="黑体" w:cs="黑体"/>
          <w:szCs w:val="24"/>
        </w:rPr>
        <w:fldChar w:fldCharType="separate"/>
      </w:r>
      <w:r>
        <w:rPr>
          <w:rFonts w:hint="default" w:ascii="宋体" w:hAnsi="宋体" w:eastAsia="宋体" w:cs="宋体"/>
          <w:bCs/>
          <w:szCs w:val="28"/>
        </w:rPr>
        <w:t xml:space="preserve">5.1. </w:t>
      </w:r>
      <w:r>
        <w:rPr>
          <w:rFonts w:hint="eastAsia" w:ascii="宋体" w:hAnsi="宋体" w:eastAsia="宋体" w:cs="宋体"/>
          <w:bCs/>
          <w:szCs w:val="28"/>
        </w:rPr>
        <w:t>具有独立承担民事责任的能力；</w:t>
      </w:r>
      <w:r>
        <w:tab/>
      </w:r>
      <w:r>
        <w:fldChar w:fldCharType="begin"/>
      </w:r>
      <w:r>
        <w:instrText xml:space="preserve"> PAGEREF _Toc21368 \h </w:instrText>
      </w:r>
      <w:r>
        <w:fldChar w:fldCharType="separate"/>
      </w:r>
      <w:r>
        <w:t>10</w:t>
      </w:r>
      <w:r>
        <w:fldChar w:fldCharType="end"/>
      </w:r>
      <w:r>
        <w:rPr>
          <w:rFonts w:hint="eastAsia" w:ascii="黑体" w:hAnsi="黑体" w:eastAsia="黑体" w:cs="黑体"/>
          <w:szCs w:val="24"/>
        </w:rPr>
        <w:fldChar w:fldCharType="end"/>
      </w:r>
    </w:p>
    <w:p w14:paraId="64E1F509">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_Toc29677 </w:instrText>
      </w:r>
      <w:r>
        <w:rPr>
          <w:rFonts w:hint="eastAsia" w:ascii="黑体" w:hAnsi="黑体" w:eastAsia="黑体" w:cs="黑体"/>
          <w:szCs w:val="24"/>
        </w:rPr>
        <w:fldChar w:fldCharType="separate"/>
      </w:r>
      <w:r>
        <w:rPr>
          <w:rFonts w:hint="default" w:ascii="宋体" w:hAnsi="宋体" w:eastAsia="宋体" w:cs="宋体"/>
          <w:bCs/>
          <w:szCs w:val="28"/>
        </w:rPr>
        <w:t xml:space="preserve">5.2. </w:t>
      </w:r>
      <w:r>
        <w:rPr>
          <w:rFonts w:hint="eastAsia" w:ascii="宋体" w:hAnsi="宋体" w:eastAsia="宋体" w:cs="宋体"/>
          <w:bCs/>
          <w:szCs w:val="28"/>
        </w:rPr>
        <w:t>具有良好的商业信誉和健全的财务会计制度；</w:t>
      </w:r>
      <w:r>
        <w:tab/>
      </w:r>
      <w:r>
        <w:fldChar w:fldCharType="begin"/>
      </w:r>
      <w:r>
        <w:instrText xml:space="preserve"> PAGEREF _Toc29677 \h </w:instrText>
      </w:r>
      <w:r>
        <w:fldChar w:fldCharType="separate"/>
      </w:r>
      <w:r>
        <w:t>10</w:t>
      </w:r>
      <w:r>
        <w:fldChar w:fldCharType="end"/>
      </w:r>
      <w:r>
        <w:rPr>
          <w:rFonts w:hint="eastAsia" w:ascii="黑体" w:hAnsi="黑体" w:eastAsia="黑体" w:cs="黑体"/>
          <w:szCs w:val="24"/>
        </w:rPr>
        <w:fldChar w:fldCharType="end"/>
      </w:r>
    </w:p>
    <w:p w14:paraId="391E5429">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_Toc19760 </w:instrText>
      </w:r>
      <w:r>
        <w:rPr>
          <w:rFonts w:hint="eastAsia" w:ascii="黑体" w:hAnsi="黑体" w:eastAsia="黑体" w:cs="黑体"/>
          <w:szCs w:val="24"/>
        </w:rPr>
        <w:fldChar w:fldCharType="separate"/>
      </w:r>
      <w:r>
        <w:rPr>
          <w:rFonts w:hint="default" w:ascii="宋体" w:hAnsi="宋体" w:eastAsia="宋体" w:cs="宋体"/>
          <w:bCs/>
          <w:szCs w:val="28"/>
        </w:rPr>
        <w:t xml:space="preserve">5.3. </w:t>
      </w:r>
      <w:r>
        <w:rPr>
          <w:rFonts w:hint="eastAsia" w:ascii="宋体" w:hAnsi="宋体" w:eastAsia="宋体" w:cs="宋体"/>
          <w:bCs/>
          <w:szCs w:val="28"/>
        </w:rPr>
        <w:t>具有履行合同所必须的设备和专业技术能力</w:t>
      </w:r>
      <w:r>
        <w:rPr>
          <w:rFonts w:hint="eastAsia" w:ascii="宋体" w:hAnsi="宋体" w:eastAsia="宋体" w:cs="宋体"/>
          <w:bCs/>
          <w:szCs w:val="28"/>
          <w:lang w:eastAsia="zh-CN"/>
        </w:rPr>
        <w:t>（相关</w:t>
      </w:r>
      <w:r>
        <w:rPr>
          <w:rFonts w:hint="eastAsia" w:ascii="宋体" w:hAnsi="宋体" w:eastAsia="宋体" w:cs="宋体"/>
          <w:bCs/>
          <w:szCs w:val="28"/>
          <w:lang w:val="en-US" w:eastAsia="zh-CN"/>
        </w:rPr>
        <w:t>业绩</w:t>
      </w:r>
      <w:r>
        <w:rPr>
          <w:rFonts w:hint="eastAsia" w:ascii="宋体" w:hAnsi="宋体" w:eastAsia="宋体" w:cs="宋体"/>
          <w:bCs/>
          <w:szCs w:val="28"/>
          <w:lang w:eastAsia="zh-CN"/>
        </w:rPr>
        <w:t>）</w:t>
      </w:r>
      <w:r>
        <w:rPr>
          <w:rFonts w:hint="eastAsia" w:ascii="宋体" w:hAnsi="宋体" w:eastAsia="宋体" w:cs="宋体"/>
          <w:bCs/>
          <w:szCs w:val="28"/>
        </w:rPr>
        <w:t>；</w:t>
      </w:r>
      <w:r>
        <w:tab/>
      </w:r>
      <w:r>
        <w:fldChar w:fldCharType="begin"/>
      </w:r>
      <w:r>
        <w:instrText xml:space="preserve"> PAGEREF _Toc19760 \h </w:instrText>
      </w:r>
      <w:r>
        <w:fldChar w:fldCharType="separate"/>
      </w:r>
      <w:r>
        <w:t>10</w:t>
      </w:r>
      <w:r>
        <w:fldChar w:fldCharType="end"/>
      </w:r>
      <w:r>
        <w:rPr>
          <w:rFonts w:hint="eastAsia" w:ascii="黑体" w:hAnsi="黑体" w:eastAsia="黑体" w:cs="黑体"/>
          <w:szCs w:val="24"/>
        </w:rPr>
        <w:fldChar w:fldCharType="end"/>
      </w:r>
    </w:p>
    <w:p w14:paraId="5DC6817D">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_Toc26606 </w:instrText>
      </w:r>
      <w:r>
        <w:rPr>
          <w:rFonts w:hint="eastAsia" w:ascii="黑体" w:hAnsi="黑体" w:eastAsia="黑体" w:cs="黑体"/>
          <w:szCs w:val="24"/>
        </w:rPr>
        <w:fldChar w:fldCharType="separate"/>
      </w:r>
      <w:r>
        <w:rPr>
          <w:rFonts w:hint="default" w:ascii="宋体" w:hAnsi="宋体" w:eastAsia="宋体" w:cs="宋体"/>
          <w:bCs/>
          <w:szCs w:val="28"/>
        </w:rPr>
        <w:t xml:space="preserve">5.4. </w:t>
      </w:r>
      <w:r>
        <w:rPr>
          <w:rFonts w:hint="eastAsia" w:ascii="宋体" w:hAnsi="宋体" w:eastAsia="宋体" w:cs="宋体"/>
          <w:bCs/>
          <w:szCs w:val="28"/>
        </w:rPr>
        <w:t>有依法缴纳税收和社会保障资金的良好记录；</w:t>
      </w:r>
      <w:r>
        <w:tab/>
      </w:r>
      <w:r>
        <w:fldChar w:fldCharType="begin"/>
      </w:r>
      <w:r>
        <w:instrText xml:space="preserve"> PAGEREF _Toc26606 \h </w:instrText>
      </w:r>
      <w:r>
        <w:fldChar w:fldCharType="separate"/>
      </w:r>
      <w:r>
        <w:t>10</w:t>
      </w:r>
      <w:r>
        <w:fldChar w:fldCharType="end"/>
      </w:r>
      <w:r>
        <w:rPr>
          <w:rFonts w:hint="eastAsia" w:ascii="黑体" w:hAnsi="黑体" w:eastAsia="黑体" w:cs="黑体"/>
          <w:szCs w:val="24"/>
        </w:rPr>
        <w:fldChar w:fldCharType="end"/>
      </w:r>
    </w:p>
    <w:p w14:paraId="0DC9026B">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_Toc24783 </w:instrText>
      </w:r>
      <w:r>
        <w:rPr>
          <w:rFonts w:hint="eastAsia" w:ascii="黑体" w:hAnsi="黑体" w:eastAsia="黑体" w:cs="黑体"/>
          <w:szCs w:val="24"/>
        </w:rPr>
        <w:fldChar w:fldCharType="separate"/>
      </w:r>
      <w:r>
        <w:rPr>
          <w:rFonts w:hint="default" w:ascii="宋体" w:hAnsi="宋体" w:eastAsia="宋体" w:cs="宋体"/>
          <w:bCs/>
          <w:szCs w:val="28"/>
        </w:rPr>
        <w:t xml:space="preserve">5.5. </w:t>
      </w:r>
      <w:r>
        <w:rPr>
          <w:rFonts w:hint="eastAsia" w:ascii="宋体" w:hAnsi="宋体" w:eastAsia="宋体" w:cs="宋体"/>
          <w:bCs/>
          <w:szCs w:val="28"/>
        </w:rPr>
        <w:t>参加采购活动前三年内，在经营活动中没有重大违法记录；</w:t>
      </w:r>
      <w:r>
        <w:tab/>
      </w:r>
      <w:r>
        <w:fldChar w:fldCharType="begin"/>
      </w:r>
      <w:r>
        <w:instrText xml:space="preserve"> PAGEREF _Toc24783 \h </w:instrText>
      </w:r>
      <w:r>
        <w:fldChar w:fldCharType="separate"/>
      </w:r>
      <w:r>
        <w:t>10</w:t>
      </w:r>
      <w:r>
        <w:fldChar w:fldCharType="end"/>
      </w:r>
      <w:r>
        <w:rPr>
          <w:rFonts w:hint="eastAsia" w:ascii="黑体" w:hAnsi="黑体" w:eastAsia="黑体" w:cs="黑体"/>
          <w:szCs w:val="24"/>
        </w:rPr>
        <w:fldChar w:fldCharType="end"/>
      </w:r>
    </w:p>
    <w:p w14:paraId="0FC38774">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_Toc9423 </w:instrText>
      </w:r>
      <w:r>
        <w:rPr>
          <w:rFonts w:hint="eastAsia" w:ascii="黑体" w:hAnsi="黑体" w:eastAsia="黑体" w:cs="黑体"/>
          <w:szCs w:val="24"/>
        </w:rPr>
        <w:fldChar w:fldCharType="separate"/>
      </w:r>
      <w:r>
        <w:rPr>
          <w:rFonts w:hint="default" w:ascii="宋体" w:hAnsi="宋体" w:eastAsia="宋体" w:cs="宋体"/>
          <w:bCs/>
          <w:szCs w:val="28"/>
          <w:lang w:eastAsia="zh-CN"/>
        </w:rPr>
        <w:t xml:space="preserve">5.6. </w:t>
      </w:r>
      <w:r>
        <w:rPr>
          <w:rFonts w:hint="eastAsia" w:ascii="宋体" w:hAnsi="宋体" w:eastAsia="宋体" w:cs="宋体"/>
          <w:bCs/>
          <w:szCs w:val="28"/>
        </w:rPr>
        <w:t>投标单位应提供《企业法人营业执照》、《法人授权书》、《资质证明》、项目负责人及相关人员资质证书复印件等，开标需带原件校验</w:t>
      </w:r>
      <w:r>
        <w:rPr>
          <w:rFonts w:hint="eastAsia" w:ascii="宋体" w:hAnsi="宋体" w:eastAsia="宋体" w:cs="宋体"/>
          <w:bCs/>
          <w:szCs w:val="28"/>
          <w:lang w:eastAsia="zh-CN"/>
        </w:rPr>
        <w:t>。</w:t>
      </w:r>
      <w:r>
        <w:tab/>
      </w:r>
      <w:r>
        <w:fldChar w:fldCharType="begin"/>
      </w:r>
      <w:r>
        <w:instrText xml:space="preserve"> PAGEREF _Toc9423 \h </w:instrText>
      </w:r>
      <w:r>
        <w:fldChar w:fldCharType="separate"/>
      </w:r>
      <w:r>
        <w:t>10</w:t>
      </w:r>
      <w:r>
        <w:fldChar w:fldCharType="end"/>
      </w:r>
      <w:r>
        <w:rPr>
          <w:rFonts w:hint="eastAsia" w:ascii="黑体" w:hAnsi="黑体" w:eastAsia="黑体" w:cs="黑体"/>
          <w:szCs w:val="24"/>
        </w:rPr>
        <w:fldChar w:fldCharType="end"/>
      </w:r>
    </w:p>
    <w:p w14:paraId="35070FC8">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_Toc28438 </w:instrText>
      </w:r>
      <w:r>
        <w:rPr>
          <w:rFonts w:hint="eastAsia" w:ascii="黑体" w:hAnsi="黑体" w:eastAsia="黑体" w:cs="黑体"/>
          <w:szCs w:val="24"/>
        </w:rPr>
        <w:fldChar w:fldCharType="separate"/>
      </w:r>
      <w:r>
        <w:rPr>
          <w:rFonts w:hint="default" w:ascii="黑体" w:hAnsi="黑体" w:eastAsia="黑体" w:cs="黑体"/>
          <w:szCs w:val="28"/>
        </w:rPr>
        <w:t xml:space="preserve">6. </w:t>
      </w:r>
      <w:r>
        <w:rPr>
          <w:rFonts w:hint="eastAsia" w:ascii="黑体" w:hAnsi="黑体" w:eastAsia="黑体" w:cs="黑体"/>
          <w:szCs w:val="28"/>
        </w:rPr>
        <w:t>投标人须提供售后服务能力</w:t>
      </w:r>
      <w:r>
        <w:rPr>
          <w:rFonts w:hint="eastAsia" w:ascii="黑体" w:hAnsi="黑体" w:eastAsia="黑体" w:cs="黑体"/>
          <w:szCs w:val="28"/>
          <w:lang w:val="en-US" w:eastAsia="zh-CN"/>
        </w:rPr>
        <w:t>承诺</w:t>
      </w:r>
      <w:r>
        <w:rPr>
          <w:rFonts w:hint="eastAsia" w:ascii="黑体" w:hAnsi="黑体" w:eastAsia="黑体" w:cs="黑体"/>
          <w:szCs w:val="28"/>
        </w:rPr>
        <w:t>证明材料（南昌地区）；</w:t>
      </w:r>
      <w:r>
        <w:tab/>
      </w:r>
      <w:r>
        <w:fldChar w:fldCharType="begin"/>
      </w:r>
      <w:r>
        <w:instrText xml:space="preserve"> PAGEREF _Toc28438 \h </w:instrText>
      </w:r>
      <w:r>
        <w:fldChar w:fldCharType="separate"/>
      </w:r>
      <w:r>
        <w:t>11</w:t>
      </w:r>
      <w:r>
        <w:fldChar w:fldCharType="end"/>
      </w:r>
      <w:r>
        <w:rPr>
          <w:rFonts w:hint="eastAsia" w:ascii="黑体" w:hAnsi="黑体" w:eastAsia="黑体" w:cs="黑体"/>
          <w:szCs w:val="24"/>
        </w:rPr>
        <w:fldChar w:fldCharType="end"/>
      </w:r>
    </w:p>
    <w:p w14:paraId="772FA108">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_Toc9947 </w:instrText>
      </w:r>
      <w:r>
        <w:rPr>
          <w:rFonts w:hint="eastAsia" w:ascii="黑体" w:hAnsi="黑体" w:eastAsia="黑体" w:cs="黑体"/>
          <w:szCs w:val="24"/>
        </w:rPr>
        <w:fldChar w:fldCharType="separate"/>
      </w:r>
      <w:r>
        <w:rPr>
          <w:rFonts w:hint="default" w:ascii="黑体" w:hAnsi="黑体" w:eastAsia="黑体" w:cs="黑体"/>
          <w:szCs w:val="28"/>
        </w:rPr>
        <w:t xml:space="preserve">7. </w:t>
      </w:r>
      <w:r>
        <w:rPr>
          <w:rFonts w:hint="eastAsia" w:ascii="黑体" w:hAnsi="黑体" w:eastAsia="黑体" w:cs="黑体"/>
          <w:szCs w:val="28"/>
        </w:rPr>
        <w:t>报价单</w:t>
      </w:r>
      <w:r>
        <w:rPr>
          <w:rFonts w:hint="eastAsia" w:ascii="黑体" w:hAnsi="黑体" w:cs="黑体"/>
          <w:szCs w:val="28"/>
          <w:lang w:eastAsia="zh-CN"/>
        </w:rPr>
        <w:t>；</w:t>
      </w:r>
      <w:r>
        <w:tab/>
      </w:r>
      <w:r>
        <w:fldChar w:fldCharType="begin"/>
      </w:r>
      <w:r>
        <w:instrText xml:space="preserve"> PAGEREF _Toc9947 \h </w:instrText>
      </w:r>
      <w:r>
        <w:fldChar w:fldCharType="separate"/>
      </w:r>
      <w:r>
        <w:t>12</w:t>
      </w:r>
      <w:r>
        <w:fldChar w:fldCharType="end"/>
      </w:r>
      <w:r>
        <w:rPr>
          <w:rFonts w:hint="eastAsia" w:ascii="黑体" w:hAnsi="黑体" w:eastAsia="黑体" w:cs="黑体"/>
          <w:szCs w:val="24"/>
        </w:rPr>
        <w:fldChar w:fldCharType="end"/>
      </w:r>
    </w:p>
    <w:p w14:paraId="13423DF9">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_Toc28528 </w:instrText>
      </w:r>
      <w:r>
        <w:rPr>
          <w:rFonts w:hint="eastAsia" w:ascii="黑体" w:hAnsi="黑体" w:eastAsia="黑体" w:cs="黑体"/>
          <w:szCs w:val="24"/>
        </w:rPr>
        <w:fldChar w:fldCharType="separate"/>
      </w:r>
      <w:r>
        <w:rPr>
          <w:rFonts w:hint="default" w:ascii="黑体" w:hAnsi="黑体" w:eastAsia="黑体" w:cs="黑体"/>
          <w:szCs w:val="28"/>
        </w:rPr>
        <w:t xml:space="preserve">8. </w:t>
      </w:r>
      <w:r>
        <w:rPr>
          <w:rFonts w:hint="eastAsia" w:ascii="黑体" w:hAnsi="黑体" w:eastAsia="黑体" w:cs="黑体"/>
          <w:szCs w:val="28"/>
        </w:rPr>
        <w:t>需求响应/偏离表</w:t>
      </w:r>
      <w:r>
        <w:rPr>
          <w:rFonts w:hint="eastAsia" w:ascii="黑体" w:hAnsi="黑体" w:cs="黑体"/>
          <w:szCs w:val="28"/>
          <w:lang w:eastAsia="zh-CN"/>
        </w:rPr>
        <w:t>；</w:t>
      </w:r>
      <w:r>
        <w:tab/>
      </w:r>
      <w:r>
        <w:fldChar w:fldCharType="begin"/>
      </w:r>
      <w:r>
        <w:instrText xml:space="preserve"> PAGEREF _Toc28528 \h </w:instrText>
      </w:r>
      <w:r>
        <w:fldChar w:fldCharType="separate"/>
      </w:r>
      <w:r>
        <w:t>13</w:t>
      </w:r>
      <w:r>
        <w:fldChar w:fldCharType="end"/>
      </w:r>
      <w:r>
        <w:rPr>
          <w:rFonts w:hint="eastAsia" w:ascii="黑体" w:hAnsi="黑体" w:eastAsia="黑体" w:cs="黑体"/>
          <w:szCs w:val="24"/>
        </w:rPr>
        <w:fldChar w:fldCharType="end"/>
      </w:r>
    </w:p>
    <w:p w14:paraId="5A425250">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_Toc27381 </w:instrText>
      </w:r>
      <w:r>
        <w:rPr>
          <w:rFonts w:hint="eastAsia" w:ascii="黑体" w:hAnsi="黑体" w:eastAsia="黑体" w:cs="黑体"/>
          <w:szCs w:val="24"/>
        </w:rPr>
        <w:fldChar w:fldCharType="separate"/>
      </w:r>
      <w:r>
        <w:rPr>
          <w:rFonts w:hint="default" w:ascii="黑体" w:hAnsi="黑体" w:eastAsia="黑体" w:cs="黑体"/>
          <w:szCs w:val="28"/>
        </w:rPr>
        <w:t xml:space="preserve">9. </w:t>
      </w:r>
      <w:r>
        <w:rPr>
          <w:rFonts w:hint="eastAsia" w:ascii="黑体" w:hAnsi="黑体" w:eastAsia="黑体" w:cs="黑体"/>
          <w:szCs w:val="28"/>
        </w:rPr>
        <w:t>技术文件</w:t>
      </w:r>
      <w:r>
        <w:rPr>
          <w:rFonts w:hint="eastAsia" w:ascii="黑体" w:hAnsi="黑体" w:cs="黑体"/>
          <w:szCs w:val="28"/>
          <w:lang w:eastAsia="zh-CN"/>
        </w:rPr>
        <w:t>；</w:t>
      </w:r>
      <w:r>
        <w:tab/>
      </w:r>
      <w:r>
        <w:fldChar w:fldCharType="begin"/>
      </w:r>
      <w:r>
        <w:instrText xml:space="preserve"> PAGEREF _Toc27381 \h </w:instrText>
      </w:r>
      <w:r>
        <w:fldChar w:fldCharType="separate"/>
      </w:r>
      <w:r>
        <w:t>14</w:t>
      </w:r>
      <w:r>
        <w:fldChar w:fldCharType="end"/>
      </w:r>
      <w:r>
        <w:rPr>
          <w:rFonts w:hint="eastAsia" w:ascii="黑体" w:hAnsi="黑体" w:eastAsia="黑体" w:cs="黑体"/>
          <w:szCs w:val="24"/>
        </w:rPr>
        <w:fldChar w:fldCharType="end"/>
      </w:r>
    </w:p>
    <w:p w14:paraId="6E186A2F">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_Toc18894 </w:instrText>
      </w:r>
      <w:r>
        <w:rPr>
          <w:rFonts w:hint="eastAsia" w:ascii="黑体" w:hAnsi="黑体" w:eastAsia="黑体" w:cs="黑体"/>
          <w:szCs w:val="24"/>
        </w:rPr>
        <w:fldChar w:fldCharType="separate"/>
      </w:r>
      <w:r>
        <w:rPr>
          <w:rFonts w:hint="default" w:ascii="黑体" w:hAnsi="黑体" w:eastAsia="黑体" w:cs="黑体"/>
          <w:szCs w:val="28"/>
        </w:rPr>
        <w:t xml:space="preserve">10. </w:t>
      </w:r>
      <w:r>
        <w:rPr>
          <w:rFonts w:hint="eastAsia" w:ascii="黑体" w:hAnsi="黑体" w:eastAsia="黑体" w:cs="黑体"/>
          <w:szCs w:val="28"/>
        </w:rPr>
        <w:t>投标人认为有必要提供的其他资料；</w:t>
      </w:r>
      <w:r>
        <w:tab/>
      </w:r>
      <w:r>
        <w:fldChar w:fldCharType="begin"/>
      </w:r>
      <w:r>
        <w:instrText xml:space="preserve"> PAGEREF _Toc18894 \h </w:instrText>
      </w:r>
      <w:r>
        <w:fldChar w:fldCharType="separate"/>
      </w:r>
      <w:r>
        <w:t>15</w:t>
      </w:r>
      <w:r>
        <w:fldChar w:fldCharType="end"/>
      </w:r>
      <w:r>
        <w:rPr>
          <w:rFonts w:hint="eastAsia" w:ascii="黑体" w:hAnsi="黑体" w:eastAsia="黑体" w:cs="黑体"/>
          <w:szCs w:val="24"/>
        </w:rPr>
        <w:fldChar w:fldCharType="end"/>
      </w:r>
    </w:p>
    <w:p w14:paraId="265DC87A">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_Toc1402 </w:instrText>
      </w:r>
      <w:r>
        <w:rPr>
          <w:rFonts w:hint="eastAsia" w:ascii="黑体" w:hAnsi="黑体" w:eastAsia="黑体" w:cs="黑体"/>
          <w:szCs w:val="24"/>
        </w:rPr>
        <w:fldChar w:fldCharType="separate"/>
      </w:r>
      <w:r>
        <w:rPr>
          <w:rFonts w:hint="default" w:ascii="黑体" w:hAnsi="黑体" w:eastAsia="黑体" w:cs="黑体"/>
          <w:szCs w:val="28"/>
        </w:rPr>
        <w:t xml:space="preserve">11. </w:t>
      </w:r>
      <w:r>
        <w:rPr>
          <w:rFonts w:hint="eastAsia" w:ascii="黑体" w:hAnsi="黑体" w:eastAsia="黑体" w:cs="黑体"/>
          <w:szCs w:val="28"/>
        </w:rPr>
        <w:t>投标企业情况一览表</w:t>
      </w:r>
      <w:r>
        <w:rPr>
          <w:rFonts w:hint="eastAsia" w:ascii="黑体" w:hAnsi="黑体" w:eastAsia="黑体" w:cs="黑体"/>
          <w:szCs w:val="28"/>
          <w:lang w:eastAsia="zh-CN"/>
        </w:rPr>
        <w:t>；</w:t>
      </w:r>
      <w:r>
        <w:tab/>
      </w:r>
      <w:r>
        <w:fldChar w:fldCharType="begin"/>
      </w:r>
      <w:r>
        <w:instrText xml:space="preserve"> PAGEREF _Toc1402 \h </w:instrText>
      </w:r>
      <w:r>
        <w:fldChar w:fldCharType="separate"/>
      </w:r>
      <w:r>
        <w:t>16</w:t>
      </w:r>
      <w:r>
        <w:fldChar w:fldCharType="end"/>
      </w:r>
      <w:r>
        <w:rPr>
          <w:rFonts w:hint="eastAsia" w:ascii="黑体" w:hAnsi="黑体" w:eastAsia="黑体" w:cs="黑体"/>
          <w:szCs w:val="24"/>
        </w:rPr>
        <w:fldChar w:fldCharType="end"/>
      </w:r>
    </w:p>
    <w:p w14:paraId="571FE238">
      <w:pPr>
        <w:pStyle w:val="21"/>
        <w:ind w:firstLine="210" w:firstLineChars="100"/>
        <w:rPr>
          <w:rFonts w:hint="eastAsia" w:asciiTheme="minorHAnsi" w:hAnsiTheme="minorHAnsi" w:eastAsiaTheme="minorHAnsi"/>
          <w:color w:val="000000" w:themeColor="text1"/>
          <w:sz w:val="24"/>
          <w:szCs w:val="24"/>
          <w14:textFill>
            <w14:solidFill>
              <w14:schemeClr w14:val="tx1"/>
            </w14:solidFill>
          </w14:textFill>
        </w:rPr>
      </w:pPr>
      <w:r>
        <w:rPr>
          <w:rFonts w:hint="eastAsia" w:ascii="黑体" w:hAnsi="黑体" w:eastAsia="黑体" w:cs="黑体"/>
          <w:szCs w:val="24"/>
        </w:rPr>
        <w:fldChar w:fldCharType="end"/>
      </w:r>
      <w:bookmarkStart w:id="2" w:name="_Toc32354"/>
    </w:p>
    <w:p w14:paraId="135517DD">
      <w:pPr>
        <w:spacing w:line="360" w:lineRule="auto"/>
        <w:ind w:firstLine="8172" w:firstLineChars="3700"/>
        <w:textAlignment w:val="center"/>
        <w:rPr>
          <w:rFonts w:hint="eastAsia" w:ascii="宋体" w:hAnsi="宋体" w:eastAsia="宋体" w:cs="Cambria"/>
          <w:b/>
          <w:kern w:val="0"/>
          <w:sz w:val="22"/>
        </w:rPr>
      </w:pPr>
      <w:r>
        <w:rPr>
          <w:rFonts w:hint="eastAsia" w:ascii="宋体" w:hAnsi="宋体" w:eastAsia="宋体" w:cs="Cambria"/>
          <w:b/>
          <w:kern w:val="0"/>
          <w:sz w:val="22"/>
        </w:rPr>
        <w:t xml:space="preserve"> </w:t>
      </w:r>
    </w:p>
    <w:p w14:paraId="27C45094">
      <w:pPr>
        <w:spacing w:line="360" w:lineRule="auto"/>
        <w:ind w:firstLine="8172" w:firstLineChars="3700"/>
        <w:textAlignment w:val="center"/>
        <w:rPr>
          <w:rFonts w:hint="eastAsia" w:ascii="宋体" w:hAnsi="宋体" w:eastAsia="宋体" w:cs="Cambria"/>
          <w:b/>
          <w:kern w:val="0"/>
          <w:sz w:val="22"/>
        </w:rPr>
      </w:pPr>
    </w:p>
    <w:p w14:paraId="664F0E6E">
      <w:pPr>
        <w:spacing w:line="360" w:lineRule="auto"/>
        <w:ind w:firstLine="8172" w:firstLineChars="3700"/>
        <w:textAlignment w:val="center"/>
        <w:rPr>
          <w:rFonts w:hint="eastAsia" w:ascii="宋体" w:hAnsi="宋体" w:eastAsia="宋体" w:cs="Cambria"/>
          <w:b/>
          <w:kern w:val="0"/>
          <w:sz w:val="22"/>
        </w:rPr>
      </w:pPr>
    </w:p>
    <w:p w14:paraId="076BA485">
      <w:pPr>
        <w:spacing w:line="360" w:lineRule="auto"/>
        <w:ind w:firstLine="8172" w:firstLineChars="3700"/>
        <w:textAlignment w:val="center"/>
        <w:rPr>
          <w:rFonts w:hint="eastAsia" w:ascii="宋体" w:hAnsi="宋体" w:eastAsia="宋体" w:cs="Cambria"/>
          <w:b/>
          <w:kern w:val="0"/>
          <w:sz w:val="22"/>
        </w:rPr>
      </w:pPr>
    </w:p>
    <w:p w14:paraId="11FBF86B">
      <w:pPr>
        <w:spacing w:line="360" w:lineRule="auto"/>
        <w:ind w:firstLine="8172" w:firstLineChars="3700"/>
        <w:textAlignment w:val="center"/>
        <w:rPr>
          <w:rFonts w:hint="eastAsia" w:ascii="宋体" w:hAnsi="宋体" w:eastAsia="宋体" w:cs="Cambria"/>
          <w:b/>
          <w:kern w:val="0"/>
          <w:sz w:val="22"/>
        </w:rPr>
      </w:pPr>
    </w:p>
    <w:p w14:paraId="38FBF537">
      <w:pPr>
        <w:spacing w:line="360" w:lineRule="auto"/>
        <w:ind w:firstLine="8172" w:firstLineChars="3700"/>
        <w:textAlignment w:val="center"/>
        <w:rPr>
          <w:rFonts w:hint="eastAsia" w:ascii="宋体" w:hAnsi="宋体" w:eastAsia="宋体" w:cs="Cambria"/>
          <w:b/>
          <w:kern w:val="0"/>
          <w:sz w:val="22"/>
        </w:rPr>
      </w:pPr>
    </w:p>
    <w:p w14:paraId="3D34A710">
      <w:pPr>
        <w:spacing w:line="360" w:lineRule="auto"/>
        <w:ind w:firstLine="8172" w:firstLineChars="3700"/>
        <w:textAlignment w:val="center"/>
        <w:rPr>
          <w:rFonts w:hint="eastAsia" w:ascii="宋体" w:hAnsi="宋体" w:eastAsia="宋体" w:cs="Cambria"/>
          <w:b/>
          <w:kern w:val="0"/>
          <w:sz w:val="22"/>
        </w:rPr>
      </w:pPr>
    </w:p>
    <w:p w14:paraId="432F763F">
      <w:pPr>
        <w:spacing w:line="360" w:lineRule="auto"/>
        <w:ind w:firstLine="8172" w:firstLineChars="3700"/>
        <w:textAlignment w:val="center"/>
        <w:rPr>
          <w:rFonts w:hint="eastAsia" w:ascii="宋体" w:hAnsi="宋体" w:eastAsia="宋体" w:cs="Cambria"/>
          <w:b/>
          <w:kern w:val="0"/>
          <w:sz w:val="22"/>
        </w:rPr>
      </w:pPr>
    </w:p>
    <w:bookmarkEnd w:id="0"/>
    <w:bookmarkEnd w:id="2"/>
    <w:p w14:paraId="643E638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sz w:val="32"/>
          <w:szCs w:val="32"/>
          <w:highlight w:val="none"/>
          <w:shd w:val="clear" w:color="auto" w:fill="auto"/>
          <w:lang w:val="en-US" w:eastAsia="zh-CN"/>
        </w:rPr>
        <w:sectPr>
          <w:pgSz w:w="11906" w:h="16838"/>
          <w:pgMar w:top="1440" w:right="1080" w:bottom="1440" w:left="1080" w:header="851" w:footer="992" w:gutter="0"/>
          <w:cols w:space="720" w:num="1"/>
          <w:docGrid w:type="lines" w:linePitch="312" w:charSpace="0"/>
        </w:sectPr>
      </w:pPr>
      <w:bookmarkStart w:id="3" w:name="_Toc134605075"/>
    </w:p>
    <w:bookmarkEnd w:id="3"/>
    <w:p w14:paraId="2D812778">
      <w:pPr>
        <w:pStyle w:val="3"/>
        <w:numPr>
          <w:ilvl w:val="0"/>
          <w:numId w:val="0"/>
        </w:numPr>
        <w:spacing w:before="0" w:after="0" w:line="460" w:lineRule="exact"/>
        <w:jc w:val="left"/>
        <w:outlineLvl w:val="0"/>
        <w:rPr>
          <w:rFonts w:hint="eastAsia" w:ascii="黑体" w:hAnsi="黑体" w:eastAsia="黑体" w:cs="黑体"/>
          <w:color w:val="auto"/>
          <w:sz w:val="30"/>
          <w:szCs w:val="30"/>
          <w:highlight w:val="none"/>
          <w:lang w:val="en-US" w:eastAsia="zh-CN"/>
        </w:rPr>
      </w:pPr>
      <w:bookmarkStart w:id="4" w:name="_Toc6398"/>
      <w:r>
        <w:rPr>
          <w:rFonts w:hint="eastAsia" w:ascii="黑体" w:hAnsi="黑体" w:cs="黑体"/>
          <w:color w:val="auto"/>
          <w:sz w:val="30"/>
          <w:szCs w:val="30"/>
          <w:highlight w:val="none"/>
          <w:lang w:val="en-US" w:eastAsia="zh-CN"/>
        </w:rPr>
        <w:t>二、</w:t>
      </w:r>
      <w:r>
        <w:rPr>
          <w:rFonts w:hint="eastAsia" w:ascii="黑体" w:hAnsi="黑体" w:eastAsia="黑体" w:cs="黑体"/>
          <w:color w:val="auto"/>
          <w:sz w:val="30"/>
          <w:szCs w:val="30"/>
          <w:highlight w:val="none"/>
          <w:lang w:val="en-US" w:eastAsia="zh-CN"/>
        </w:rPr>
        <w:t>文件编制要求</w:t>
      </w:r>
      <w:bookmarkEnd w:id="4"/>
    </w:p>
    <w:tbl>
      <w:tblPr>
        <w:tblStyle w:val="22"/>
        <w:tblW w:w="0" w:type="auto"/>
        <w:tblInd w:w="0" w:type="dxa"/>
        <w:tblLayout w:type="autofit"/>
        <w:tblCellMar>
          <w:top w:w="0" w:type="dxa"/>
          <w:left w:w="108" w:type="dxa"/>
          <w:bottom w:w="0" w:type="dxa"/>
          <w:right w:w="108" w:type="dxa"/>
        </w:tblCellMar>
      </w:tblPr>
      <w:tblGrid>
        <w:gridCol w:w="576"/>
        <w:gridCol w:w="7953"/>
      </w:tblGrid>
      <w:tr w14:paraId="09B35386">
        <w:tblPrEx>
          <w:tblCellMar>
            <w:top w:w="0" w:type="dxa"/>
            <w:left w:w="108" w:type="dxa"/>
            <w:bottom w:w="0" w:type="dxa"/>
            <w:right w:w="108" w:type="dxa"/>
          </w:tblCellMar>
        </w:tblPrEx>
        <w:trPr>
          <w:trHeight w:val="23" w:hRule="atLeast"/>
        </w:trPr>
        <w:tc>
          <w:tcPr>
            <w:tcW w:w="0" w:type="auto"/>
            <w:noWrap w:val="0"/>
            <w:vAlign w:val="top"/>
          </w:tcPr>
          <w:p w14:paraId="3C1D0985">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p>
          <w:p w14:paraId="2A69C4F4">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p>
          <w:p w14:paraId="17C81B20">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w:t>
            </w:r>
          </w:p>
        </w:tc>
        <w:tc>
          <w:tcPr>
            <w:tcW w:w="0" w:type="auto"/>
            <w:noWrap w:val="0"/>
            <w:vAlign w:val="top"/>
          </w:tcPr>
          <w:p w14:paraId="0EE9EE34">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采购/调研文件</w:t>
            </w:r>
            <w:r>
              <w:rPr>
                <w:rFonts w:hint="eastAsia" w:ascii="宋体" w:hAnsi="宋体" w:eastAsia="宋体" w:cs="宋体"/>
                <w:sz w:val="24"/>
                <w:szCs w:val="24"/>
              </w:rPr>
              <w:t>的组成和要求</w:t>
            </w:r>
          </w:p>
        </w:tc>
      </w:tr>
      <w:tr w14:paraId="5A91B762">
        <w:tblPrEx>
          <w:tblCellMar>
            <w:top w:w="0" w:type="dxa"/>
            <w:left w:w="108" w:type="dxa"/>
            <w:bottom w:w="0" w:type="dxa"/>
            <w:right w:w="108" w:type="dxa"/>
          </w:tblCellMar>
        </w:tblPrEx>
        <w:trPr>
          <w:trHeight w:val="23" w:hRule="atLeast"/>
        </w:trPr>
        <w:tc>
          <w:tcPr>
            <w:tcW w:w="0" w:type="auto"/>
            <w:noWrap w:val="0"/>
            <w:vAlign w:val="top"/>
          </w:tcPr>
          <w:p w14:paraId="2FF692D9">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p>
        </w:tc>
        <w:tc>
          <w:tcPr>
            <w:tcW w:w="0" w:type="auto"/>
            <w:noWrap w:val="0"/>
            <w:vAlign w:val="top"/>
          </w:tcPr>
          <w:p w14:paraId="4A240FA2">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p>
        </w:tc>
      </w:tr>
      <w:tr w14:paraId="0D5D1869">
        <w:tblPrEx>
          <w:tblCellMar>
            <w:top w:w="0" w:type="dxa"/>
            <w:left w:w="108" w:type="dxa"/>
            <w:bottom w:w="0" w:type="dxa"/>
            <w:right w:w="108" w:type="dxa"/>
          </w:tblCellMar>
        </w:tblPrEx>
        <w:trPr>
          <w:trHeight w:val="23" w:hRule="atLeast"/>
        </w:trPr>
        <w:tc>
          <w:tcPr>
            <w:tcW w:w="0" w:type="auto"/>
            <w:noWrap w:val="0"/>
            <w:vAlign w:val="top"/>
          </w:tcPr>
          <w:p w14:paraId="01173828">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1.1</w:t>
            </w:r>
          </w:p>
        </w:tc>
        <w:tc>
          <w:tcPr>
            <w:tcW w:w="0" w:type="auto"/>
            <w:noWrap w:val="0"/>
            <w:vAlign w:val="top"/>
          </w:tcPr>
          <w:p w14:paraId="7023DE27">
            <w:pPr>
              <w:keepNext w:val="0"/>
              <w:keepLines/>
              <w:suppressLineNumbers w:val="0"/>
              <w:spacing w:before="0" w:beforeAutospacing="0" w:after="120" w:afterLines="50" w:afterAutospacing="0" w:line="300" w:lineRule="auto"/>
              <w:ind w:left="0"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人应报送的</w:t>
            </w:r>
            <w:r>
              <w:rPr>
                <w:rFonts w:hint="eastAsia" w:ascii="宋体" w:hAnsi="宋体" w:cs="宋体"/>
                <w:bCs/>
                <w:sz w:val="24"/>
                <w:szCs w:val="24"/>
                <w:lang w:val="en-US" w:eastAsia="zh-CN"/>
              </w:rPr>
              <w:t>资格审核</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的具体内容和编排顺序如下：</w:t>
            </w:r>
          </w:p>
          <w:p w14:paraId="2899E984">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bCs/>
                <w:sz w:val="24"/>
                <w:szCs w:val="24"/>
                <w:lang w:val="en-US" w:eastAsia="zh-CN"/>
              </w:rPr>
              <w:t>资格审核</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封面;</w:t>
            </w:r>
          </w:p>
          <w:p w14:paraId="709CCC44">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bCs/>
                <w:sz w:val="24"/>
                <w:szCs w:val="24"/>
                <w:lang w:val="en-US" w:eastAsia="zh-CN"/>
              </w:rPr>
              <w:t>资格审核</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总目录或索引（总目录或索引格式由申请人自行设计）；</w:t>
            </w:r>
          </w:p>
          <w:p w14:paraId="5F4C1456">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人致函（附件1）；</w:t>
            </w:r>
          </w:p>
          <w:p w14:paraId="327FCF5E">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rPr>
              <w:t>由</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人法定代表人为授权委托人签署（签字或盖章）颁发的授权书（附件2）；</w:t>
            </w:r>
          </w:p>
          <w:p w14:paraId="3AB2F3A4">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人法定代表人和授权委托人身份证的正反面复印件加盖公章；</w:t>
            </w:r>
          </w:p>
          <w:p w14:paraId="1BAB4232">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人须提供企业营业执照（含税务登记证、组织机构代码证）</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医疗器械经营备案凭证等</w:t>
            </w:r>
            <w:r>
              <w:rPr>
                <w:rFonts w:hint="eastAsia" w:ascii="宋体" w:hAnsi="宋体" w:cs="宋体"/>
                <w:sz w:val="24"/>
                <w:szCs w:val="24"/>
                <w:highlight w:val="none"/>
              </w:rPr>
              <w:t>证件复印件加盖公章；</w:t>
            </w:r>
          </w:p>
          <w:p w14:paraId="472DBCB1">
            <w:pPr>
              <w:keepNext w:val="0"/>
              <w:keepLines w:val="0"/>
              <w:numPr>
                <w:ilvl w:val="0"/>
                <w:numId w:val="3"/>
              </w:numPr>
              <w:suppressLineNumbers w:val="0"/>
              <w:spacing w:before="0" w:beforeAutospacing="0" w:after="120" w:afterLines="50" w:afterAutospacing="0" w:line="300" w:lineRule="auto"/>
              <w:ind w:right="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人须提供售后服务能力证明材料（南昌地区）；</w:t>
            </w:r>
          </w:p>
          <w:p w14:paraId="2D22F792">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如果投标人所投的货物不是投标人自己制造的，投标人应得到制造商同意其在本次投标中提供该货物的正式授权书（复印件加盖公章）；如为经销授权，投标人需提供有效的经销授权书（复印件加盖公章）。</w:t>
            </w:r>
          </w:p>
          <w:p w14:paraId="292539BE">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rPr>
              <w:t>如代理的产品为进口产品，</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w:t>
            </w:r>
            <w:r>
              <w:rPr>
                <w:rFonts w:hint="eastAsia" w:ascii="宋体" w:hAnsi="宋体" w:cs="宋体"/>
                <w:sz w:val="24"/>
                <w:szCs w:val="24"/>
                <w:highlight w:val="none"/>
                <w:lang w:val="en-US" w:eastAsia="zh-CN"/>
              </w:rPr>
              <w:t>还</w:t>
            </w:r>
            <w:r>
              <w:rPr>
                <w:rFonts w:hint="eastAsia" w:ascii="宋体" w:hAnsi="宋体" w:cs="宋体"/>
                <w:sz w:val="24"/>
                <w:szCs w:val="24"/>
                <w:highlight w:val="none"/>
              </w:rPr>
              <w:t>须提供国外企业中国分公司企业营业执照（含税务登记证、组织机构代码证），复印件加盖公章；从设备到货验收合格之日起，</w:t>
            </w:r>
            <w:r>
              <w:rPr>
                <w:rFonts w:hint="eastAsia" w:ascii="宋体" w:hAnsi="宋体" w:cs="宋体"/>
                <w:sz w:val="24"/>
                <w:szCs w:val="24"/>
                <w:highlight w:val="yellow"/>
                <w:lang w:val="en-US" w:eastAsia="zh-CN"/>
              </w:rPr>
              <w:t>需提供两年或以上质保期。</w:t>
            </w:r>
            <w:r>
              <w:rPr>
                <w:rFonts w:hint="eastAsia" w:ascii="宋体" w:hAnsi="宋体" w:cs="宋体"/>
                <w:sz w:val="24"/>
                <w:szCs w:val="24"/>
                <w:highlight w:val="none"/>
              </w:rPr>
              <w:t>所投设备如有专机专用的耗材，必须标明</w:t>
            </w:r>
            <w:r>
              <w:rPr>
                <w:rFonts w:hint="eastAsia" w:ascii="宋体" w:hAnsi="宋体" w:cs="宋体"/>
                <w:sz w:val="24"/>
                <w:szCs w:val="24"/>
                <w:highlight w:val="none"/>
                <w:lang w:val="en-US" w:eastAsia="zh-CN"/>
              </w:rPr>
              <w:t>并附耗材清单</w:t>
            </w:r>
            <w:r>
              <w:rPr>
                <w:rFonts w:hint="eastAsia" w:ascii="宋体" w:hAnsi="宋体" w:cs="宋体"/>
                <w:sz w:val="24"/>
                <w:szCs w:val="24"/>
                <w:highlight w:val="none"/>
              </w:rPr>
              <w:t>。</w:t>
            </w:r>
          </w:p>
          <w:p w14:paraId="2B97AC62">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rPr>
              <w:t>如代理的产品为国产产品，</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人须提供国内</w:t>
            </w:r>
            <w:r>
              <w:rPr>
                <w:rFonts w:hint="eastAsia" w:ascii="宋体" w:hAnsi="宋体" w:cs="宋体"/>
                <w:sz w:val="24"/>
                <w:szCs w:val="24"/>
                <w:highlight w:val="none"/>
                <w:lang w:val="en-US" w:eastAsia="zh-CN"/>
              </w:rPr>
              <w:t>生产</w:t>
            </w:r>
            <w:r>
              <w:rPr>
                <w:rFonts w:hint="eastAsia" w:ascii="宋体" w:hAnsi="宋体" w:cs="宋体"/>
                <w:sz w:val="24"/>
                <w:szCs w:val="24"/>
                <w:highlight w:val="none"/>
              </w:rPr>
              <w:t>企业营业执照（含税务登记证、组织机构代码证）；从设备到货验收合格之日起，</w:t>
            </w:r>
            <w:r>
              <w:rPr>
                <w:rFonts w:hint="eastAsia" w:ascii="宋体" w:hAnsi="宋体" w:cs="宋体"/>
                <w:sz w:val="24"/>
                <w:szCs w:val="24"/>
                <w:highlight w:val="yellow"/>
                <w:lang w:val="en-US" w:eastAsia="zh-CN"/>
              </w:rPr>
              <w:t>需提供三年或以上质保期。</w:t>
            </w:r>
            <w:r>
              <w:rPr>
                <w:rFonts w:hint="eastAsia" w:ascii="宋体" w:hAnsi="宋体" w:cs="宋体"/>
                <w:sz w:val="24"/>
                <w:szCs w:val="24"/>
                <w:highlight w:val="none"/>
              </w:rPr>
              <w:t>所投设备如有专机专用的耗材，必须标明</w:t>
            </w:r>
            <w:r>
              <w:rPr>
                <w:rFonts w:hint="eastAsia" w:ascii="宋体" w:hAnsi="宋体" w:cs="宋体"/>
                <w:sz w:val="24"/>
                <w:szCs w:val="24"/>
                <w:highlight w:val="none"/>
                <w:lang w:val="en-US" w:eastAsia="zh-CN"/>
              </w:rPr>
              <w:t>并附耗材清单</w:t>
            </w:r>
            <w:r>
              <w:rPr>
                <w:rFonts w:hint="eastAsia" w:ascii="宋体" w:hAnsi="宋体" w:cs="宋体"/>
                <w:sz w:val="24"/>
                <w:szCs w:val="24"/>
                <w:highlight w:val="none"/>
              </w:rPr>
              <w:t>。</w:t>
            </w:r>
          </w:p>
          <w:p w14:paraId="0DB46BB6">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sz w:val="24"/>
                <w:szCs w:val="24"/>
                <w:highlight w:val="none"/>
              </w:rPr>
            </w:pPr>
            <w:r>
              <w:rPr>
                <w:rFonts w:hint="eastAsia" w:ascii="宋体" w:hAnsi="宋体" w:cs="宋体"/>
                <w:b/>
                <w:bCs/>
                <w:sz w:val="24"/>
                <w:szCs w:val="24"/>
                <w:highlight w:val="none"/>
              </w:rPr>
              <w:t>所投产品如需与医院系统对接，</w:t>
            </w:r>
            <w:r>
              <w:rPr>
                <w:rFonts w:hint="eastAsia" w:ascii="宋体" w:hAnsi="宋体" w:cs="宋体"/>
                <w:b/>
                <w:bCs/>
                <w:sz w:val="24"/>
                <w:szCs w:val="24"/>
                <w:highlight w:val="none"/>
                <w:lang w:val="en-US" w:eastAsia="zh-CN"/>
              </w:rPr>
              <w:t>投标人需</w:t>
            </w:r>
            <w:r>
              <w:rPr>
                <w:rFonts w:hint="eastAsia" w:ascii="宋体" w:hAnsi="宋体" w:cs="宋体"/>
                <w:b/>
                <w:bCs/>
                <w:sz w:val="24"/>
                <w:szCs w:val="24"/>
                <w:highlight w:val="none"/>
              </w:rPr>
              <w:t>承担所有对接费用</w:t>
            </w:r>
            <w:r>
              <w:rPr>
                <w:rFonts w:hint="eastAsia" w:ascii="宋体" w:hAnsi="宋体" w:cs="宋体"/>
                <w:b/>
                <w:bCs/>
                <w:sz w:val="24"/>
                <w:szCs w:val="24"/>
                <w:highlight w:val="none"/>
                <w:lang w:val="en-US" w:eastAsia="zh-CN"/>
              </w:rPr>
              <w:t>。</w:t>
            </w:r>
          </w:p>
          <w:p w14:paraId="5DB8450D">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sz w:val="24"/>
                <w:szCs w:val="24"/>
                <w:highlight w:val="none"/>
              </w:rPr>
            </w:pPr>
            <w:r>
              <w:rPr>
                <w:rFonts w:hint="eastAsia" w:ascii="宋体" w:hAnsi="宋体" w:cs="宋体"/>
                <w:b/>
                <w:bCs/>
                <w:sz w:val="24"/>
                <w:szCs w:val="24"/>
                <w:highlight w:val="none"/>
              </w:rPr>
              <w:t>承诺函（附件3）</w:t>
            </w:r>
          </w:p>
          <w:p w14:paraId="1DC31111">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color w:val="FF0000"/>
                <w:sz w:val="24"/>
                <w:szCs w:val="24"/>
                <w:highlight w:val="none"/>
              </w:rPr>
            </w:pPr>
            <w:r>
              <w:rPr>
                <w:rFonts w:hint="eastAsia" w:ascii="宋体" w:hAnsi="宋体" w:cs="宋体"/>
                <w:b/>
                <w:bCs/>
                <w:sz w:val="24"/>
                <w:szCs w:val="24"/>
                <w:highlight w:val="none"/>
                <w:lang w:val="en-US" w:eastAsia="zh-CN"/>
              </w:rPr>
              <w:t>投标</w:t>
            </w:r>
            <w:r>
              <w:rPr>
                <w:rFonts w:hint="eastAsia" w:ascii="宋体" w:hAnsi="宋体" w:cs="宋体"/>
                <w:b/>
                <w:bCs/>
                <w:sz w:val="24"/>
                <w:szCs w:val="24"/>
                <w:highlight w:val="none"/>
              </w:rPr>
              <w:t>人认为有必要提供的其他资料</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如产品参数、配置、彩页等</w:t>
            </w:r>
            <w:r>
              <w:rPr>
                <w:rFonts w:hint="eastAsia" w:ascii="宋体" w:hAnsi="宋体" w:cs="宋体"/>
                <w:b/>
                <w:bCs/>
                <w:sz w:val="24"/>
                <w:szCs w:val="24"/>
                <w:highlight w:val="none"/>
              </w:rPr>
              <w:t>；</w:t>
            </w:r>
          </w:p>
          <w:p w14:paraId="5D2EA3B9">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产品授权期自授权日期起必须超一年</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含一年</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w:t>
            </w:r>
          </w:p>
          <w:p w14:paraId="5B3F98B0">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中小企业声明函（附件4）</w:t>
            </w:r>
          </w:p>
          <w:p w14:paraId="5DEE2DD8">
            <w:pPr>
              <w:pStyle w:val="12"/>
              <w:keepNext w:val="0"/>
              <w:keepLines w:val="0"/>
              <w:numPr>
                <w:ilvl w:val="0"/>
                <w:numId w:val="0"/>
              </w:numPr>
              <w:suppressLineNumbers w:val="0"/>
              <w:bidi w:val="0"/>
              <w:spacing w:before="0" w:beforeAutospacing="0" w:after="0" w:afterAutospacing="0" w:line="360" w:lineRule="auto"/>
              <w:ind w:left="0" w:leftChars="0" w:right="0" w:rightChars="0"/>
              <w:rPr>
                <w:rFonts w:hint="eastAsia" w:ascii="宋体" w:hAnsi="宋体" w:eastAsia="宋体" w:cs="宋体"/>
                <w:sz w:val="24"/>
                <w:szCs w:val="24"/>
              </w:rPr>
            </w:pP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16）</w:t>
            </w:r>
            <w:r>
              <w:rPr>
                <w:rFonts w:hint="default" w:ascii="宋体" w:hAnsi="宋体" w:cs="宋体"/>
                <w:b/>
                <w:bCs/>
                <w:color w:val="auto"/>
                <w:sz w:val="24"/>
                <w:szCs w:val="24"/>
                <w:highlight w:val="none"/>
              </w:rPr>
              <w:t>需提供产品生产厂家售后服务承诺函</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格式自拟</w:t>
            </w:r>
            <w:r>
              <w:rPr>
                <w:rFonts w:hint="eastAsia" w:ascii="宋体" w:hAnsi="宋体" w:cs="宋体"/>
                <w:b/>
                <w:bCs/>
                <w:color w:val="auto"/>
                <w:sz w:val="24"/>
                <w:szCs w:val="24"/>
                <w:highlight w:val="none"/>
                <w:lang w:eastAsia="zh-CN"/>
              </w:rPr>
              <w:t>）</w:t>
            </w:r>
            <w:r>
              <w:rPr>
                <w:rFonts w:hint="eastAsia" w:ascii="宋体" w:hAnsi="宋体" w:eastAsia="宋体" w:cs="宋体"/>
                <w:sz w:val="24"/>
                <w:szCs w:val="24"/>
              </w:rPr>
              <w:t>；</w:t>
            </w:r>
          </w:p>
        </w:tc>
      </w:tr>
      <w:tr w14:paraId="77B32137">
        <w:tblPrEx>
          <w:tblCellMar>
            <w:top w:w="0" w:type="dxa"/>
            <w:left w:w="108" w:type="dxa"/>
            <w:bottom w:w="0" w:type="dxa"/>
            <w:right w:w="108" w:type="dxa"/>
          </w:tblCellMar>
        </w:tblPrEx>
        <w:trPr>
          <w:trHeight w:val="23" w:hRule="atLeast"/>
        </w:trPr>
        <w:tc>
          <w:tcPr>
            <w:tcW w:w="0" w:type="auto"/>
            <w:noWrap w:val="0"/>
            <w:vAlign w:val="top"/>
          </w:tcPr>
          <w:p w14:paraId="0A81B09A">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0" w:type="auto"/>
            <w:noWrap w:val="0"/>
            <w:vAlign w:val="top"/>
          </w:tcPr>
          <w:p w14:paraId="0A4BB2D2">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rPr>
              <w:t>投标人应编写</w:t>
            </w:r>
            <w:r>
              <w:rPr>
                <w:rFonts w:hint="eastAsia" w:ascii="宋体" w:hAnsi="宋体" w:eastAsia="宋体" w:cs="宋体"/>
                <w:sz w:val="24"/>
                <w:szCs w:val="24"/>
                <w:lang w:eastAsia="zh-CN"/>
              </w:rPr>
              <w:t>采购、调研文件</w:t>
            </w:r>
            <w:r>
              <w:rPr>
                <w:rFonts w:hint="eastAsia" w:ascii="宋体" w:hAnsi="宋体" w:eastAsia="宋体" w:cs="宋体"/>
                <w:sz w:val="24"/>
                <w:szCs w:val="24"/>
              </w:rPr>
              <w:t>目录及页码</w:t>
            </w:r>
          </w:p>
        </w:tc>
      </w:tr>
      <w:tr w14:paraId="21317617">
        <w:tblPrEx>
          <w:tblCellMar>
            <w:top w:w="0" w:type="dxa"/>
            <w:left w:w="108" w:type="dxa"/>
            <w:bottom w:w="0" w:type="dxa"/>
            <w:right w:w="108" w:type="dxa"/>
          </w:tblCellMar>
        </w:tblPrEx>
        <w:trPr>
          <w:trHeight w:val="23" w:hRule="atLeast"/>
        </w:trPr>
        <w:tc>
          <w:tcPr>
            <w:tcW w:w="0" w:type="auto"/>
            <w:noWrap w:val="0"/>
            <w:vAlign w:val="top"/>
          </w:tcPr>
          <w:p w14:paraId="245BA7F0">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0" w:type="auto"/>
            <w:noWrap w:val="0"/>
            <w:vAlign w:val="top"/>
          </w:tcPr>
          <w:p w14:paraId="31DAFF01">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投标</w:t>
            </w:r>
            <w:r>
              <w:rPr>
                <w:rFonts w:hint="eastAsia" w:ascii="宋体" w:hAnsi="宋体" w:eastAsia="宋体" w:cs="宋体"/>
                <w:sz w:val="24"/>
                <w:szCs w:val="24"/>
              </w:rPr>
              <w:t>人提交的</w:t>
            </w:r>
            <w:r>
              <w:rPr>
                <w:rFonts w:hint="eastAsia" w:ascii="宋体" w:hAnsi="宋体" w:eastAsia="宋体" w:cs="宋体"/>
                <w:sz w:val="24"/>
                <w:szCs w:val="24"/>
                <w:lang w:val="en-US" w:eastAsia="zh-CN"/>
              </w:rPr>
              <w:t>采购/调研</w:t>
            </w:r>
            <w:r>
              <w:rPr>
                <w:rFonts w:hint="eastAsia" w:ascii="宋体" w:hAnsi="宋体" w:eastAsia="宋体" w:cs="宋体"/>
                <w:sz w:val="24"/>
                <w:szCs w:val="24"/>
              </w:rPr>
              <w:t>文件应客观、属实。如投标方无故不参加投标活动或迟到2次以上（1年内）、提供虚假材料、近三年内经营活动中有重大违法记录、采取不正当手段诋毁或排挤其它</w:t>
            </w:r>
            <w:r>
              <w:rPr>
                <w:rFonts w:hint="eastAsia" w:ascii="宋体" w:hAnsi="宋体" w:eastAsia="宋体" w:cs="宋体"/>
                <w:sz w:val="24"/>
                <w:szCs w:val="24"/>
                <w:lang w:val="en-US" w:eastAsia="zh-CN"/>
              </w:rPr>
              <w:t>投标人</w:t>
            </w:r>
            <w:r>
              <w:rPr>
                <w:rFonts w:hint="eastAsia" w:ascii="宋体" w:hAnsi="宋体" w:eastAsia="宋体" w:cs="宋体"/>
                <w:sz w:val="24"/>
                <w:szCs w:val="24"/>
              </w:rPr>
              <w:t>、恶意串通或行贿、拒不签订或不如实履行采购合同、无事实依据恶意投诉，或有其它违法违规行为干扰招标活动的，招标人有权取消投标申请人的投标资格，并将该投标</w:t>
            </w:r>
            <w:r>
              <w:rPr>
                <w:rFonts w:hint="eastAsia" w:ascii="宋体" w:hAnsi="宋体" w:eastAsia="宋体" w:cs="宋体"/>
                <w:sz w:val="24"/>
                <w:szCs w:val="24"/>
                <w:lang w:val="en-US" w:eastAsia="zh-CN"/>
              </w:rPr>
              <w:t>单位</w:t>
            </w:r>
            <w:r>
              <w:rPr>
                <w:rFonts w:hint="eastAsia" w:ascii="宋体" w:hAnsi="宋体" w:eastAsia="宋体" w:cs="宋体"/>
                <w:sz w:val="24"/>
                <w:szCs w:val="24"/>
              </w:rPr>
              <w:t>列入黑名单，3年内不得参与我院任何采购项目投标。如果招标人因此遭受损失，投标人应予以赔偿，并且承担相应的法律责任。</w:t>
            </w:r>
          </w:p>
        </w:tc>
      </w:tr>
      <w:tr w14:paraId="274B7EEF">
        <w:tblPrEx>
          <w:tblCellMar>
            <w:top w:w="0" w:type="dxa"/>
            <w:left w:w="108" w:type="dxa"/>
            <w:bottom w:w="0" w:type="dxa"/>
            <w:right w:w="108" w:type="dxa"/>
          </w:tblCellMar>
        </w:tblPrEx>
        <w:trPr>
          <w:trHeight w:val="368" w:hRule="atLeast"/>
        </w:trPr>
        <w:tc>
          <w:tcPr>
            <w:tcW w:w="0" w:type="auto"/>
            <w:noWrap w:val="0"/>
            <w:vAlign w:val="top"/>
          </w:tcPr>
          <w:p w14:paraId="1A707953">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w:t>
            </w:r>
          </w:p>
        </w:tc>
        <w:tc>
          <w:tcPr>
            <w:tcW w:w="0" w:type="auto"/>
            <w:noWrap w:val="0"/>
            <w:vAlign w:val="top"/>
          </w:tcPr>
          <w:p w14:paraId="7BCB178B">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采购/调研文件</w:t>
            </w:r>
            <w:r>
              <w:rPr>
                <w:rFonts w:hint="eastAsia" w:ascii="宋体" w:hAnsi="宋体" w:eastAsia="宋体" w:cs="宋体"/>
                <w:sz w:val="24"/>
                <w:szCs w:val="24"/>
              </w:rPr>
              <w:t>的形式和签署</w:t>
            </w:r>
          </w:p>
        </w:tc>
      </w:tr>
      <w:tr w14:paraId="3517F160">
        <w:tblPrEx>
          <w:tblCellMar>
            <w:top w:w="0" w:type="dxa"/>
            <w:left w:w="108" w:type="dxa"/>
            <w:bottom w:w="0" w:type="dxa"/>
            <w:right w:w="108" w:type="dxa"/>
          </w:tblCellMar>
        </w:tblPrEx>
        <w:trPr>
          <w:trHeight w:val="23" w:hRule="atLeast"/>
        </w:trPr>
        <w:tc>
          <w:tcPr>
            <w:tcW w:w="0" w:type="auto"/>
            <w:noWrap w:val="0"/>
            <w:vAlign w:val="top"/>
          </w:tcPr>
          <w:p w14:paraId="6BF83384">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2.1</w:t>
            </w:r>
          </w:p>
        </w:tc>
        <w:tc>
          <w:tcPr>
            <w:tcW w:w="0" w:type="auto"/>
            <w:noWrap w:val="0"/>
            <w:vAlign w:val="top"/>
          </w:tcPr>
          <w:p w14:paraId="313E1AFE">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采购/调研文件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电子文件应扫描已加盖公章文件；纸质文件</w:t>
            </w:r>
            <w:r>
              <w:rPr>
                <w:rFonts w:hint="eastAsia" w:ascii="宋体" w:hAnsi="宋体" w:eastAsia="宋体" w:cs="宋体"/>
                <w:sz w:val="24"/>
                <w:szCs w:val="24"/>
              </w:rPr>
              <w:t>应</w:t>
            </w:r>
            <w:r>
              <w:rPr>
                <w:rFonts w:hint="eastAsia" w:ascii="宋体" w:hAnsi="宋体" w:eastAsia="宋体" w:cs="宋体"/>
                <w:sz w:val="24"/>
                <w:szCs w:val="24"/>
                <w:lang w:val="en-US" w:eastAsia="zh-CN"/>
              </w:rPr>
              <w:t>加盖公章，</w:t>
            </w:r>
            <w:r>
              <w:rPr>
                <w:rFonts w:hint="eastAsia" w:ascii="宋体" w:hAnsi="宋体" w:eastAsia="宋体" w:cs="宋体"/>
                <w:sz w:val="24"/>
                <w:szCs w:val="24"/>
              </w:rPr>
              <w:t>左侧装订或胶装（如果申请文件太厚，可以分册装订），装订方式应牢固、美观，不得采用活页方式装订。</w:t>
            </w:r>
          </w:p>
        </w:tc>
      </w:tr>
      <w:tr w14:paraId="3A21689F">
        <w:tblPrEx>
          <w:tblCellMar>
            <w:top w:w="0" w:type="dxa"/>
            <w:left w:w="108" w:type="dxa"/>
            <w:bottom w:w="0" w:type="dxa"/>
            <w:right w:w="108" w:type="dxa"/>
          </w:tblCellMar>
        </w:tblPrEx>
        <w:trPr>
          <w:trHeight w:val="23" w:hRule="atLeast"/>
        </w:trPr>
        <w:tc>
          <w:tcPr>
            <w:tcW w:w="0" w:type="auto"/>
            <w:noWrap w:val="0"/>
            <w:vAlign w:val="top"/>
          </w:tcPr>
          <w:p w14:paraId="536C45FE">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w:t>
            </w:r>
          </w:p>
        </w:tc>
        <w:tc>
          <w:tcPr>
            <w:tcW w:w="0" w:type="auto"/>
            <w:noWrap w:val="0"/>
            <w:vAlign w:val="top"/>
          </w:tcPr>
          <w:p w14:paraId="105E90CD">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采购/调研文件</w:t>
            </w:r>
            <w:r>
              <w:rPr>
                <w:rFonts w:hint="eastAsia" w:ascii="宋体" w:hAnsi="宋体" w:eastAsia="宋体" w:cs="宋体"/>
                <w:sz w:val="24"/>
                <w:szCs w:val="24"/>
              </w:rPr>
              <w:t>的递交审核</w:t>
            </w:r>
          </w:p>
        </w:tc>
      </w:tr>
      <w:tr w14:paraId="229D6A28">
        <w:tblPrEx>
          <w:tblCellMar>
            <w:top w:w="0" w:type="dxa"/>
            <w:left w:w="108" w:type="dxa"/>
            <w:bottom w:w="0" w:type="dxa"/>
            <w:right w:w="108" w:type="dxa"/>
          </w:tblCellMar>
        </w:tblPrEx>
        <w:trPr>
          <w:trHeight w:val="23" w:hRule="atLeast"/>
        </w:trPr>
        <w:tc>
          <w:tcPr>
            <w:tcW w:w="0" w:type="auto"/>
            <w:noWrap w:val="0"/>
            <w:vAlign w:val="top"/>
          </w:tcPr>
          <w:p w14:paraId="17FE81B0">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3.1</w:t>
            </w:r>
          </w:p>
        </w:tc>
        <w:tc>
          <w:tcPr>
            <w:tcW w:w="7953" w:type="dxa"/>
            <w:noWrap w:val="0"/>
            <w:vAlign w:val="top"/>
          </w:tcPr>
          <w:p w14:paraId="47116C6C">
            <w:pPr>
              <w:pStyle w:val="19"/>
              <w:keepNext w:val="0"/>
              <w:keepLines w:val="0"/>
              <w:suppressLineNumbers w:val="0"/>
              <w:spacing w:before="0" w:beforeAutospacing="0" w:afterLines="50" w:afterAutospacing="0" w:line="300" w:lineRule="auto"/>
              <w:ind w:left="0" w:right="0"/>
              <w:jc w:val="left"/>
              <w:rPr>
                <w:rFonts w:hint="eastAsia" w:ascii="宋体" w:hAnsi="宋体" w:eastAsia="宋体" w:cs="宋体"/>
                <w:sz w:val="24"/>
                <w:szCs w:val="24"/>
                <w:lang w:val="en-US" w:eastAsia="zh-CN"/>
              </w:rPr>
            </w:pPr>
            <w:r>
              <w:rPr>
                <w:rFonts w:hint="eastAsia" w:ascii="宋体" w:hAnsi="宋体" w:cs="宋体"/>
                <w:bCs/>
                <w:sz w:val="24"/>
                <w:szCs w:val="24"/>
              </w:rPr>
              <w:t>投标人应</w:t>
            </w:r>
            <w:r>
              <w:rPr>
                <w:rFonts w:hint="eastAsia" w:ascii="宋体" w:hAnsi="宋体" w:cs="宋体"/>
                <w:bCs/>
                <w:sz w:val="24"/>
                <w:szCs w:val="24"/>
                <w:lang w:val="en-US" w:eastAsia="zh-CN"/>
              </w:rPr>
              <w:t>在项目挂网公示截止</w:t>
            </w:r>
            <w:r>
              <w:rPr>
                <w:rFonts w:hint="eastAsia" w:ascii="宋体" w:hAnsi="宋体" w:cs="宋体"/>
                <w:bCs/>
                <w:sz w:val="24"/>
                <w:szCs w:val="24"/>
              </w:rPr>
              <w:t>时间</w:t>
            </w:r>
            <w:r>
              <w:rPr>
                <w:rFonts w:hint="eastAsia" w:ascii="宋体" w:hAnsi="宋体" w:cs="宋体"/>
                <w:bCs/>
                <w:sz w:val="24"/>
                <w:szCs w:val="24"/>
                <w:lang w:val="en-US" w:eastAsia="zh-CN"/>
              </w:rPr>
              <w:t>内，到南昌县莲塘镇向阳路199号（南昌县人民医院门诊大楼10 楼 1019室）递交资格审核文件。</w:t>
            </w:r>
          </w:p>
        </w:tc>
      </w:tr>
      <w:tr w14:paraId="7E11FCB5">
        <w:tblPrEx>
          <w:tblCellMar>
            <w:top w:w="0" w:type="dxa"/>
            <w:left w:w="108" w:type="dxa"/>
            <w:bottom w:w="0" w:type="dxa"/>
            <w:right w:w="108" w:type="dxa"/>
          </w:tblCellMar>
        </w:tblPrEx>
        <w:trPr>
          <w:trHeight w:val="23" w:hRule="atLeast"/>
        </w:trPr>
        <w:tc>
          <w:tcPr>
            <w:tcW w:w="0" w:type="auto"/>
            <w:noWrap w:val="0"/>
            <w:vAlign w:val="top"/>
          </w:tcPr>
          <w:p w14:paraId="70CC3CE0">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3.2</w:t>
            </w:r>
          </w:p>
        </w:tc>
        <w:tc>
          <w:tcPr>
            <w:tcW w:w="7953" w:type="dxa"/>
            <w:noWrap w:val="0"/>
            <w:vAlign w:val="top"/>
          </w:tcPr>
          <w:p w14:paraId="125F2DD3">
            <w:pPr>
              <w:keepNext w:val="0"/>
              <w:keepLines w:val="0"/>
              <w:suppressLineNumbers w:val="0"/>
              <w:spacing w:before="0" w:beforeAutospacing="0" w:after="120" w:afterLines="50" w:afterAutospacing="0" w:line="300" w:lineRule="auto"/>
              <w:ind w:left="0" w:right="0"/>
              <w:rPr>
                <w:rFonts w:hint="eastAsia" w:ascii="宋体" w:hAnsi="宋体" w:eastAsia="宋体" w:cs="宋体"/>
                <w:sz w:val="24"/>
                <w:szCs w:val="24"/>
              </w:rPr>
            </w:pPr>
            <w:r>
              <w:rPr>
                <w:rFonts w:hint="eastAsia" w:ascii="宋体" w:hAnsi="宋体" w:cs="宋体"/>
                <w:bCs/>
                <w:sz w:val="24"/>
                <w:szCs w:val="24"/>
              </w:rPr>
              <w:t>招标人有权拒绝接收在</w:t>
            </w:r>
            <w:r>
              <w:rPr>
                <w:rFonts w:hint="eastAsia" w:ascii="宋体" w:hAnsi="宋体" w:cs="宋体"/>
                <w:bCs/>
                <w:sz w:val="24"/>
                <w:szCs w:val="24"/>
                <w:lang w:val="en-US" w:eastAsia="zh-CN"/>
              </w:rPr>
              <w:t>项目挂网公示</w:t>
            </w:r>
            <w:r>
              <w:rPr>
                <w:rFonts w:hint="eastAsia" w:ascii="宋体" w:hAnsi="宋体" w:cs="宋体"/>
                <w:bCs/>
                <w:sz w:val="24"/>
                <w:szCs w:val="24"/>
              </w:rPr>
              <w:t>截止时间以后收到的以及未递交到</w:t>
            </w:r>
            <w:r>
              <w:rPr>
                <w:rFonts w:hint="eastAsia" w:ascii="宋体" w:hAnsi="宋体" w:cs="宋体"/>
                <w:bCs/>
                <w:sz w:val="24"/>
                <w:szCs w:val="24"/>
                <w:highlight w:val="none"/>
                <w:lang w:val="en-US" w:eastAsia="zh-CN"/>
              </w:rPr>
              <w:t>医院招标采购中心</w:t>
            </w:r>
            <w:r>
              <w:rPr>
                <w:rFonts w:hint="eastAsia" w:ascii="宋体" w:hAnsi="宋体" w:cs="宋体"/>
                <w:bCs/>
                <w:sz w:val="24"/>
                <w:szCs w:val="24"/>
              </w:rPr>
              <w:t>的任何</w:t>
            </w:r>
            <w:r>
              <w:rPr>
                <w:rFonts w:hint="eastAsia" w:ascii="宋体" w:hAnsi="宋体" w:cs="宋体"/>
                <w:bCs/>
                <w:sz w:val="24"/>
                <w:szCs w:val="24"/>
                <w:lang w:val="en-US" w:eastAsia="zh-CN"/>
              </w:rPr>
              <w:t>资格审核文件</w:t>
            </w:r>
            <w:r>
              <w:rPr>
                <w:rFonts w:hint="eastAsia" w:ascii="宋体" w:hAnsi="宋体" w:cs="宋体"/>
                <w:bCs/>
                <w:sz w:val="24"/>
                <w:szCs w:val="24"/>
              </w:rPr>
              <w:t>，被拒绝的</w:t>
            </w:r>
            <w:r>
              <w:rPr>
                <w:rFonts w:hint="eastAsia" w:ascii="宋体" w:hAnsi="宋体" w:cs="宋体"/>
                <w:bCs/>
                <w:sz w:val="24"/>
                <w:szCs w:val="24"/>
                <w:lang w:val="en-US" w:eastAsia="zh-CN"/>
              </w:rPr>
              <w:t>资格审核文件</w:t>
            </w:r>
            <w:r>
              <w:rPr>
                <w:rFonts w:hint="eastAsia" w:ascii="宋体" w:hAnsi="宋体" w:cs="宋体"/>
                <w:bCs/>
                <w:sz w:val="24"/>
                <w:szCs w:val="24"/>
              </w:rPr>
              <w:t>将原封退还投标申请人。</w:t>
            </w:r>
          </w:p>
        </w:tc>
      </w:tr>
      <w:tr w14:paraId="7D3AAE86">
        <w:tblPrEx>
          <w:tblCellMar>
            <w:top w:w="0" w:type="dxa"/>
            <w:left w:w="108" w:type="dxa"/>
            <w:bottom w:w="0" w:type="dxa"/>
            <w:right w:w="108" w:type="dxa"/>
          </w:tblCellMar>
        </w:tblPrEx>
        <w:trPr>
          <w:trHeight w:val="23" w:hRule="atLeast"/>
        </w:trPr>
        <w:tc>
          <w:tcPr>
            <w:tcW w:w="0" w:type="auto"/>
            <w:noWrap w:val="0"/>
            <w:vAlign w:val="top"/>
          </w:tcPr>
          <w:p w14:paraId="091CB70A">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7953" w:type="dxa"/>
            <w:noWrap w:val="0"/>
            <w:vAlign w:val="top"/>
          </w:tcPr>
          <w:p w14:paraId="44AD4AC8">
            <w:pPr>
              <w:keepNext w:val="0"/>
              <w:keepLines w:val="0"/>
              <w:suppressLineNumbers w:val="0"/>
              <w:spacing w:before="0" w:beforeAutospacing="0" w:after="120" w:afterLines="50" w:afterAutospacing="0" w:line="300" w:lineRule="auto"/>
              <w:ind w:left="0" w:right="0"/>
              <w:jc w:val="left"/>
              <w:rPr>
                <w:rFonts w:hint="eastAsia" w:ascii="宋体" w:hAnsi="宋体" w:eastAsia="宋体" w:cs="宋体"/>
                <w:sz w:val="24"/>
                <w:szCs w:val="24"/>
                <w:lang w:val="en-US" w:eastAsia="zh-CN"/>
              </w:rPr>
            </w:pPr>
            <w:r>
              <w:rPr>
                <w:rFonts w:hint="eastAsia" w:ascii="宋体" w:hAnsi="宋体" w:cs="宋体"/>
                <w:bCs/>
                <w:sz w:val="24"/>
                <w:szCs w:val="24"/>
                <w:lang w:val="en-US" w:eastAsia="zh-CN"/>
              </w:rPr>
              <w:t>投标人资格审核文件申请通过后，</w:t>
            </w:r>
            <w:r>
              <w:rPr>
                <w:rFonts w:hint="default" w:ascii="宋体" w:hAnsi="宋体" w:cs="宋体"/>
                <w:bCs/>
                <w:sz w:val="24"/>
                <w:szCs w:val="24"/>
                <w:lang w:val="en-US" w:eastAsia="zh-CN"/>
              </w:rPr>
              <w:t>按</w:t>
            </w:r>
            <w:r>
              <w:rPr>
                <w:rFonts w:hint="eastAsia" w:ascii="宋体" w:hAnsi="宋体" w:cs="宋体"/>
                <w:bCs/>
                <w:sz w:val="24"/>
                <w:szCs w:val="24"/>
                <w:lang w:val="en-US" w:eastAsia="zh-CN"/>
              </w:rPr>
              <w:t>投标</w:t>
            </w:r>
            <w:r>
              <w:rPr>
                <w:rFonts w:hint="default" w:ascii="宋体" w:hAnsi="宋体" w:cs="宋体"/>
                <w:bCs/>
                <w:sz w:val="24"/>
                <w:szCs w:val="24"/>
                <w:lang w:val="en-US" w:eastAsia="zh-CN"/>
              </w:rPr>
              <w:t>人递交的纸质</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为依据进行评审。未递交纸质</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的</w:t>
            </w:r>
            <w:r>
              <w:rPr>
                <w:rFonts w:hint="eastAsia" w:ascii="宋体" w:hAnsi="宋体" w:cs="宋体"/>
                <w:bCs/>
                <w:sz w:val="24"/>
                <w:szCs w:val="24"/>
                <w:lang w:val="en-US" w:eastAsia="zh-CN"/>
              </w:rPr>
              <w:t>投标</w:t>
            </w:r>
            <w:r>
              <w:rPr>
                <w:rFonts w:hint="default" w:ascii="宋体" w:hAnsi="宋体" w:cs="宋体"/>
                <w:bCs/>
                <w:sz w:val="24"/>
                <w:szCs w:val="24"/>
                <w:lang w:val="en-US" w:eastAsia="zh-CN"/>
              </w:rPr>
              <w:t>人，按无效处理。</w:t>
            </w:r>
          </w:p>
        </w:tc>
      </w:tr>
      <w:tr w14:paraId="2F724F47">
        <w:tblPrEx>
          <w:tblCellMar>
            <w:top w:w="0" w:type="dxa"/>
            <w:left w:w="108" w:type="dxa"/>
            <w:bottom w:w="0" w:type="dxa"/>
            <w:right w:w="108" w:type="dxa"/>
          </w:tblCellMar>
        </w:tblPrEx>
        <w:trPr>
          <w:trHeight w:val="23" w:hRule="atLeast"/>
        </w:trPr>
        <w:tc>
          <w:tcPr>
            <w:tcW w:w="0" w:type="auto"/>
            <w:noWrap w:val="0"/>
            <w:vAlign w:val="top"/>
          </w:tcPr>
          <w:p w14:paraId="471874D8">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7953" w:type="dxa"/>
            <w:noWrap w:val="0"/>
            <w:vAlign w:val="top"/>
          </w:tcPr>
          <w:p w14:paraId="734D7F2D">
            <w:pPr>
              <w:keepNext w:val="0"/>
              <w:keepLines w:val="0"/>
              <w:suppressLineNumbers w:val="0"/>
              <w:spacing w:before="0" w:beforeAutospacing="0" w:after="120" w:afterLines="50" w:afterAutospacing="0" w:line="300" w:lineRule="auto"/>
              <w:ind w:left="0" w:right="0"/>
              <w:jc w:val="left"/>
              <w:rPr>
                <w:rFonts w:hint="eastAsia" w:ascii="宋体" w:hAnsi="宋体" w:eastAsia="宋体" w:cs="宋体"/>
                <w:sz w:val="24"/>
                <w:szCs w:val="24"/>
                <w:lang w:val="en-US" w:eastAsia="zh-CN"/>
              </w:rPr>
            </w:pPr>
            <w:r>
              <w:rPr>
                <w:rFonts w:hint="eastAsia" w:ascii="宋体" w:hAnsi="宋体" w:cs="宋体"/>
                <w:bCs/>
                <w:sz w:val="24"/>
                <w:szCs w:val="24"/>
                <w:lang w:val="en-US" w:eastAsia="zh-CN"/>
              </w:rPr>
              <w:t>投标</w:t>
            </w:r>
            <w:r>
              <w:rPr>
                <w:rFonts w:hint="default" w:ascii="宋体" w:hAnsi="宋体" w:cs="宋体"/>
                <w:bCs/>
                <w:sz w:val="24"/>
                <w:szCs w:val="24"/>
                <w:lang w:val="en-US" w:eastAsia="zh-CN"/>
              </w:rPr>
              <w:t>人应准备一份</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正本和</w:t>
            </w:r>
            <w:r>
              <w:rPr>
                <w:rFonts w:hint="eastAsia" w:ascii="宋体" w:hAnsi="宋体" w:cs="宋体"/>
                <w:bCs/>
                <w:sz w:val="24"/>
                <w:szCs w:val="24"/>
                <w:lang w:val="en-US" w:eastAsia="zh-CN"/>
              </w:rPr>
              <w:t>六</w:t>
            </w:r>
            <w:r>
              <w:rPr>
                <w:rFonts w:hint="default" w:ascii="宋体" w:hAnsi="宋体" w:cs="宋体"/>
                <w:bCs/>
                <w:sz w:val="24"/>
                <w:szCs w:val="24"/>
                <w:lang w:val="en-US" w:eastAsia="zh-CN"/>
              </w:rPr>
              <w:t>份副本，每套</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须清楚地标明“正本”或“副本”。若正本和副本不符，以正本为准。</w:t>
            </w:r>
          </w:p>
        </w:tc>
      </w:tr>
      <w:tr w14:paraId="7F3A7D5B">
        <w:tblPrEx>
          <w:tblCellMar>
            <w:top w:w="0" w:type="dxa"/>
            <w:left w:w="108" w:type="dxa"/>
            <w:bottom w:w="0" w:type="dxa"/>
            <w:right w:w="108" w:type="dxa"/>
          </w:tblCellMar>
        </w:tblPrEx>
        <w:trPr>
          <w:trHeight w:val="357" w:hRule="atLeast"/>
        </w:trPr>
        <w:tc>
          <w:tcPr>
            <w:tcW w:w="0" w:type="auto"/>
            <w:noWrap w:val="0"/>
            <w:vAlign w:val="top"/>
          </w:tcPr>
          <w:p w14:paraId="48D7849E">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0" w:type="auto"/>
            <w:noWrap w:val="0"/>
            <w:vAlign w:val="top"/>
          </w:tcPr>
          <w:p w14:paraId="0EF12A92">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项目技术参数（所投项目完全符合或满足临床要求）</w:t>
            </w:r>
          </w:p>
        </w:tc>
      </w:tr>
      <w:tr w14:paraId="48AA87B3">
        <w:tblPrEx>
          <w:tblCellMar>
            <w:top w:w="0" w:type="dxa"/>
            <w:left w:w="108" w:type="dxa"/>
            <w:bottom w:w="0" w:type="dxa"/>
            <w:right w:w="108" w:type="dxa"/>
          </w:tblCellMar>
        </w:tblPrEx>
        <w:trPr>
          <w:trHeight w:val="23" w:hRule="atLeast"/>
        </w:trPr>
        <w:tc>
          <w:tcPr>
            <w:tcW w:w="0" w:type="auto"/>
            <w:noWrap w:val="0"/>
            <w:vAlign w:val="top"/>
          </w:tcPr>
          <w:p w14:paraId="1837B971">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0" w:type="auto"/>
            <w:noWrap w:val="0"/>
            <w:vAlign w:val="top"/>
          </w:tcPr>
          <w:p w14:paraId="2335C1BA">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评审办法</w:t>
            </w:r>
          </w:p>
        </w:tc>
      </w:tr>
      <w:tr w14:paraId="354E6B08">
        <w:tblPrEx>
          <w:tblCellMar>
            <w:top w:w="0" w:type="dxa"/>
            <w:left w:w="108" w:type="dxa"/>
            <w:bottom w:w="0" w:type="dxa"/>
            <w:right w:w="108" w:type="dxa"/>
          </w:tblCellMar>
        </w:tblPrEx>
        <w:trPr>
          <w:trHeight w:val="23" w:hRule="atLeast"/>
        </w:trPr>
        <w:tc>
          <w:tcPr>
            <w:tcW w:w="0" w:type="auto"/>
            <w:noWrap w:val="0"/>
            <w:vAlign w:val="top"/>
          </w:tcPr>
          <w:p w14:paraId="25A17AE9">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w:t>
            </w:r>
          </w:p>
        </w:tc>
        <w:tc>
          <w:tcPr>
            <w:tcW w:w="0" w:type="auto"/>
            <w:noWrap w:val="0"/>
            <w:vAlign w:val="top"/>
          </w:tcPr>
          <w:p w14:paraId="386A0E91">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采用综合评分法，在满足资格及科室需求的情况下，所有专家评分中综合得分最高者为成交单位。</w:t>
            </w:r>
          </w:p>
          <w:p w14:paraId="16585258">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采用最低评标价法</w:t>
            </w:r>
            <w:r>
              <w:rPr>
                <w:rFonts w:hint="eastAsia" w:hAnsi="宋体" w:cs="宋体"/>
                <w:sz w:val="24"/>
                <w:szCs w:val="24"/>
                <w:highlight w:val="yellow"/>
                <w:lang w:val="en-US" w:eastAsia="zh-CN"/>
              </w:rPr>
              <w:t>，对满足文件全部实质性要求的投标人进行价格比较，价格得分最高者为成交单位。</w:t>
            </w:r>
          </w:p>
        </w:tc>
      </w:tr>
      <w:tr w14:paraId="44F89A46">
        <w:tblPrEx>
          <w:tblCellMar>
            <w:top w:w="0" w:type="dxa"/>
            <w:left w:w="108" w:type="dxa"/>
            <w:bottom w:w="0" w:type="dxa"/>
            <w:right w:w="108" w:type="dxa"/>
          </w:tblCellMar>
        </w:tblPrEx>
        <w:trPr>
          <w:trHeight w:val="23" w:hRule="atLeast"/>
        </w:trPr>
        <w:tc>
          <w:tcPr>
            <w:tcW w:w="0" w:type="auto"/>
            <w:noWrap w:val="0"/>
            <w:vAlign w:val="top"/>
          </w:tcPr>
          <w:p w14:paraId="4432B11A">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0" w:type="auto"/>
            <w:noWrap w:val="0"/>
            <w:vAlign w:val="top"/>
          </w:tcPr>
          <w:p w14:paraId="14BA475E">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注意事项</w:t>
            </w:r>
          </w:p>
        </w:tc>
      </w:tr>
      <w:tr w14:paraId="3BB45642">
        <w:tblPrEx>
          <w:tblCellMar>
            <w:top w:w="0" w:type="dxa"/>
            <w:left w:w="108" w:type="dxa"/>
            <w:bottom w:w="0" w:type="dxa"/>
            <w:right w:w="108" w:type="dxa"/>
          </w:tblCellMar>
        </w:tblPrEx>
        <w:trPr>
          <w:trHeight w:val="23" w:hRule="atLeast"/>
        </w:trPr>
        <w:tc>
          <w:tcPr>
            <w:tcW w:w="0" w:type="auto"/>
            <w:noWrap w:val="0"/>
            <w:vAlign w:val="top"/>
          </w:tcPr>
          <w:p w14:paraId="25DF868A">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w:t>
            </w:r>
          </w:p>
        </w:tc>
        <w:tc>
          <w:tcPr>
            <w:tcW w:w="0" w:type="auto"/>
            <w:noWrap w:val="0"/>
            <w:vAlign w:val="top"/>
          </w:tcPr>
          <w:p w14:paraId="0DD9EE19">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当事人认为采购/调研文件、议价过程和成交结果使自己权益受到损害的，应当在以下规定时间内以书面形式向招标采购中心提出质疑。</w:t>
            </w:r>
          </w:p>
          <w:p w14:paraId="0C077F5B">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对采购/调研文件提出质疑的，为资格审核通过之日起三日内，超出规定时间不予受理。 </w:t>
            </w:r>
          </w:p>
          <w:p w14:paraId="495C8D5D">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对议价过程提出质疑的，为各议价程序环节结束之日起三日内，超出规定时间不予受理。 </w:t>
            </w:r>
          </w:p>
          <w:p w14:paraId="4DD27709">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对成交结果提出质疑的，为成交结果公示期限届满之日，超出规定时间不予受理。</w:t>
            </w:r>
          </w:p>
        </w:tc>
      </w:tr>
    </w:tbl>
    <w:p w14:paraId="42B2DC02"/>
    <w:p w14:paraId="03BF4E82"/>
    <w:p w14:paraId="55078B3C">
      <w:pPr>
        <w:bidi w:val="0"/>
        <w:rPr>
          <w:rFonts w:ascii="Times New Roman" w:hAnsi="Times New Roman" w:eastAsia="宋体" w:cs="Times New Roman"/>
          <w:kern w:val="2"/>
          <w:sz w:val="21"/>
          <w:lang w:val="en-US" w:eastAsia="zh-CN" w:bidi="ar-SA"/>
        </w:rPr>
      </w:pPr>
    </w:p>
    <w:p w14:paraId="3B1F30EB">
      <w:pPr>
        <w:keepNext w:val="0"/>
        <w:keepLines w:val="0"/>
        <w:widowControl/>
        <w:suppressLineNumbers w:val="0"/>
        <w:shd w:val="clear" w:color="auto" w:fill="FFFFFF"/>
        <w:snapToGrid/>
        <w:spacing w:before="200" w:beforeAutospacing="0" w:after="200" w:afterAutospacing="0" w:line="240" w:lineRule="auto"/>
        <w:ind w:left="0" w:leftChars="0" w:right="0" w:rightChars="0" w:firstLine="0" w:firstLineChars="0"/>
        <w:jc w:val="center"/>
        <w:rPr>
          <w:rFonts w:hint="eastAsia" w:ascii="宋体" w:hAnsi="宋体" w:eastAsia="宋体" w:cs="宋体"/>
          <w:b/>
          <w:bCs w:val="0"/>
          <w:i w:val="0"/>
          <w:iCs w:val="0"/>
          <w:caps w:val="0"/>
          <w:color w:val="auto"/>
          <w:spacing w:val="0"/>
          <w:kern w:val="0"/>
          <w:sz w:val="32"/>
          <w:szCs w:val="32"/>
          <w:shd w:val="clear" w:color="auto" w:fill="auto"/>
          <w:lang w:val="en-US" w:eastAsia="zh-CN" w:bidi="ar"/>
        </w:rPr>
      </w:pPr>
    </w:p>
    <w:p w14:paraId="74CBF2C0">
      <w:pPr>
        <w:keepNext w:val="0"/>
        <w:keepLines w:val="0"/>
        <w:widowControl/>
        <w:suppressLineNumbers w:val="0"/>
        <w:shd w:val="clear" w:color="auto" w:fill="FFFFFF"/>
        <w:snapToGrid/>
        <w:spacing w:before="200" w:beforeAutospacing="0" w:after="200" w:afterAutospacing="0" w:line="240" w:lineRule="auto"/>
        <w:ind w:left="0" w:leftChars="0" w:right="0" w:rightChars="0" w:firstLine="0" w:firstLineChars="0"/>
        <w:jc w:val="center"/>
        <w:rPr>
          <w:rFonts w:hint="eastAsia" w:ascii="宋体" w:hAnsi="宋体" w:eastAsia="宋体" w:cs="宋体"/>
          <w:b/>
          <w:bCs w:val="0"/>
          <w:i w:val="0"/>
          <w:iCs w:val="0"/>
          <w:caps w:val="0"/>
          <w:color w:val="auto"/>
          <w:spacing w:val="0"/>
          <w:kern w:val="0"/>
          <w:sz w:val="32"/>
          <w:szCs w:val="32"/>
          <w:shd w:val="clear" w:color="auto" w:fill="auto"/>
          <w:lang w:val="en-US" w:eastAsia="zh-CN" w:bidi="ar"/>
        </w:rPr>
      </w:pPr>
    </w:p>
    <w:p w14:paraId="2197B1B8">
      <w:pPr>
        <w:keepNext w:val="0"/>
        <w:keepLines w:val="0"/>
        <w:widowControl/>
        <w:suppressLineNumbers w:val="0"/>
        <w:shd w:val="clear" w:color="auto" w:fill="FFFFFF"/>
        <w:snapToGrid/>
        <w:spacing w:before="200" w:beforeAutospacing="0" w:after="200" w:afterAutospacing="0" w:line="240" w:lineRule="auto"/>
        <w:ind w:left="0" w:leftChars="0" w:right="0" w:rightChars="0" w:firstLine="0" w:firstLineChars="0"/>
        <w:jc w:val="center"/>
        <w:rPr>
          <w:rFonts w:hint="eastAsia" w:ascii="宋体" w:hAnsi="宋体" w:eastAsia="宋体" w:cs="宋体"/>
          <w:b/>
          <w:bCs w:val="0"/>
          <w:i w:val="0"/>
          <w:iCs w:val="0"/>
          <w:caps w:val="0"/>
          <w:color w:val="auto"/>
          <w:spacing w:val="0"/>
          <w:kern w:val="0"/>
          <w:sz w:val="32"/>
          <w:szCs w:val="32"/>
          <w:shd w:val="clear" w:color="auto" w:fill="auto"/>
          <w:lang w:val="en-US" w:eastAsia="zh-CN" w:bidi="ar"/>
        </w:rPr>
      </w:pPr>
    </w:p>
    <w:p w14:paraId="392042F1">
      <w:pPr>
        <w:keepNext w:val="0"/>
        <w:keepLines w:val="0"/>
        <w:widowControl/>
        <w:suppressLineNumbers w:val="0"/>
        <w:shd w:val="clear" w:color="auto" w:fill="FFFFFF"/>
        <w:snapToGrid/>
        <w:spacing w:before="200" w:beforeAutospacing="0" w:after="200" w:afterAutospacing="0" w:line="240" w:lineRule="auto"/>
        <w:ind w:left="0" w:leftChars="0" w:right="0" w:rightChars="0" w:firstLine="0" w:firstLineChars="0"/>
        <w:jc w:val="center"/>
        <w:rPr>
          <w:rFonts w:hint="eastAsia" w:ascii="宋体" w:hAnsi="宋体" w:eastAsia="宋体" w:cs="宋体"/>
          <w:b/>
          <w:bCs w:val="0"/>
          <w:i w:val="0"/>
          <w:iCs w:val="0"/>
          <w:caps w:val="0"/>
          <w:color w:val="auto"/>
          <w:spacing w:val="0"/>
          <w:kern w:val="0"/>
          <w:sz w:val="32"/>
          <w:szCs w:val="32"/>
          <w:shd w:val="clear" w:color="auto" w:fill="auto"/>
          <w:lang w:val="en-US" w:eastAsia="zh-CN" w:bidi="ar"/>
        </w:rPr>
      </w:pPr>
    </w:p>
    <w:p w14:paraId="428D6C61">
      <w:pPr>
        <w:keepNext w:val="0"/>
        <w:keepLines w:val="0"/>
        <w:widowControl/>
        <w:suppressLineNumbers w:val="0"/>
        <w:shd w:val="clear" w:color="auto" w:fill="FFFFFF"/>
        <w:snapToGrid/>
        <w:spacing w:before="200" w:beforeAutospacing="0" w:after="200" w:afterAutospacing="0" w:line="240" w:lineRule="auto"/>
        <w:ind w:left="0" w:leftChars="0" w:right="0" w:rightChars="0" w:firstLine="0" w:firstLineChars="0"/>
        <w:jc w:val="center"/>
        <w:rPr>
          <w:rFonts w:hint="eastAsia" w:ascii="宋体" w:hAnsi="宋体" w:eastAsia="宋体" w:cs="宋体"/>
          <w:b/>
          <w:bCs w:val="0"/>
          <w:i w:val="0"/>
          <w:iCs w:val="0"/>
          <w:caps w:val="0"/>
          <w:color w:val="auto"/>
          <w:spacing w:val="0"/>
          <w:kern w:val="0"/>
          <w:sz w:val="32"/>
          <w:szCs w:val="32"/>
          <w:shd w:val="clear" w:color="auto" w:fill="auto"/>
          <w:lang w:val="en-US" w:eastAsia="zh-CN" w:bidi="ar"/>
        </w:rPr>
      </w:pPr>
    </w:p>
    <w:p w14:paraId="7EBF35DF">
      <w:pPr>
        <w:keepNext w:val="0"/>
        <w:keepLines w:val="0"/>
        <w:widowControl/>
        <w:suppressLineNumbers w:val="0"/>
        <w:shd w:val="clear" w:color="auto" w:fill="FFFFFF"/>
        <w:snapToGrid/>
        <w:spacing w:before="200" w:beforeAutospacing="0" w:after="200" w:afterAutospacing="0" w:line="240" w:lineRule="auto"/>
        <w:ind w:left="0" w:leftChars="0" w:right="0" w:rightChars="0" w:firstLine="0" w:firstLineChars="0"/>
        <w:jc w:val="center"/>
        <w:rPr>
          <w:rFonts w:hint="eastAsia" w:ascii="宋体" w:hAnsi="宋体" w:eastAsia="宋体" w:cs="宋体"/>
          <w:b/>
          <w:bCs w:val="0"/>
          <w:i w:val="0"/>
          <w:iCs w:val="0"/>
          <w:caps w:val="0"/>
          <w:color w:val="auto"/>
          <w:spacing w:val="0"/>
          <w:kern w:val="0"/>
          <w:sz w:val="32"/>
          <w:szCs w:val="32"/>
          <w:shd w:val="clear" w:color="auto" w:fill="auto"/>
          <w:lang w:val="en-US" w:eastAsia="zh-CN" w:bidi="ar"/>
        </w:rPr>
      </w:pPr>
    </w:p>
    <w:p w14:paraId="0839C231">
      <w:pPr>
        <w:keepNext w:val="0"/>
        <w:keepLines w:val="0"/>
        <w:widowControl/>
        <w:suppressLineNumbers w:val="0"/>
        <w:shd w:val="clear" w:color="auto" w:fill="FFFFFF"/>
        <w:snapToGrid/>
        <w:spacing w:before="200" w:beforeAutospacing="0" w:after="200" w:afterAutospacing="0" w:line="240" w:lineRule="auto"/>
        <w:ind w:left="0" w:leftChars="0" w:right="0" w:rightChars="0" w:firstLine="0" w:firstLineChars="0"/>
        <w:jc w:val="center"/>
        <w:rPr>
          <w:rFonts w:hint="eastAsia" w:ascii="宋体" w:hAnsi="宋体" w:eastAsia="宋体" w:cs="宋体"/>
          <w:b/>
          <w:bCs w:val="0"/>
          <w:i w:val="0"/>
          <w:iCs w:val="0"/>
          <w:caps w:val="0"/>
          <w:color w:val="auto"/>
          <w:spacing w:val="0"/>
          <w:kern w:val="0"/>
          <w:sz w:val="32"/>
          <w:szCs w:val="32"/>
          <w:shd w:val="clear" w:color="auto" w:fill="auto"/>
          <w:lang w:val="en-US" w:eastAsia="zh-CN" w:bidi="ar"/>
        </w:rPr>
      </w:pPr>
    </w:p>
    <w:p w14:paraId="3DF1250E">
      <w:pPr>
        <w:keepNext w:val="0"/>
        <w:keepLines w:val="0"/>
        <w:widowControl/>
        <w:suppressLineNumbers w:val="0"/>
        <w:shd w:val="clear" w:color="auto" w:fill="FFFFFF"/>
        <w:snapToGrid/>
        <w:spacing w:before="200" w:beforeAutospacing="0" w:after="200" w:afterAutospacing="0" w:line="240" w:lineRule="auto"/>
        <w:ind w:left="0" w:leftChars="0" w:right="0" w:rightChars="0" w:firstLine="0" w:firstLineChars="0"/>
        <w:jc w:val="center"/>
        <w:rPr>
          <w:rFonts w:hint="eastAsia" w:ascii="宋体" w:hAnsi="宋体" w:eastAsia="宋体" w:cs="宋体"/>
          <w:b/>
          <w:bCs w:val="0"/>
          <w:i w:val="0"/>
          <w:iCs w:val="0"/>
          <w:caps w:val="0"/>
          <w:color w:val="auto"/>
          <w:spacing w:val="0"/>
          <w:kern w:val="0"/>
          <w:sz w:val="32"/>
          <w:szCs w:val="32"/>
          <w:shd w:val="clear" w:color="auto" w:fill="auto"/>
          <w:lang w:val="en-US" w:eastAsia="zh-CN" w:bidi="ar"/>
        </w:rPr>
      </w:pPr>
    </w:p>
    <w:p w14:paraId="2072EE8F">
      <w:pPr>
        <w:keepNext w:val="0"/>
        <w:keepLines w:val="0"/>
        <w:widowControl/>
        <w:suppressLineNumbers w:val="0"/>
        <w:shd w:val="clear" w:color="auto" w:fill="FFFFFF"/>
        <w:snapToGrid/>
        <w:spacing w:before="200" w:beforeAutospacing="0" w:after="200" w:afterAutospacing="0" w:line="240" w:lineRule="auto"/>
        <w:ind w:left="0" w:leftChars="0" w:right="0" w:rightChars="0" w:firstLine="0" w:firstLineChars="0"/>
        <w:jc w:val="center"/>
        <w:rPr>
          <w:rFonts w:hint="eastAsia" w:ascii="宋体" w:hAnsi="宋体" w:eastAsia="宋体" w:cs="宋体"/>
          <w:b/>
          <w:bCs w:val="0"/>
          <w:i w:val="0"/>
          <w:iCs w:val="0"/>
          <w:caps w:val="0"/>
          <w:color w:val="auto"/>
          <w:spacing w:val="0"/>
          <w:kern w:val="0"/>
          <w:sz w:val="32"/>
          <w:szCs w:val="32"/>
          <w:shd w:val="clear" w:color="auto" w:fill="auto"/>
          <w:lang w:val="en-US" w:eastAsia="zh-CN" w:bidi="ar"/>
        </w:rPr>
      </w:pPr>
    </w:p>
    <w:p w14:paraId="5DA0DA97">
      <w:pPr>
        <w:keepNext w:val="0"/>
        <w:keepLines w:val="0"/>
        <w:widowControl/>
        <w:suppressLineNumbers w:val="0"/>
        <w:shd w:val="clear" w:color="auto" w:fill="FFFFFF"/>
        <w:snapToGrid/>
        <w:spacing w:before="200" w:beforeAutospacing="0" w:after="200" w:afterAutospacing="0" w:line="240" w:lineRule="auto"/>
        <w:ind w:left="0" w:leftChars="0" w:right="0" w:rightChars="0" w:firstLine="0" w:firstLineChars="0"/>
        <w:jc w:val="center"/>
        <w:rPr>
          <w:rFonts w:hint="eastAsia" w:ascii="宋体" w:hAnsi="宋体" w:eastAsia="宋体" w:cs="宋体"/>
          <w:b/>
          <w:bCs w:val="0"/>
          <w:i w:val="0"/>
          <w:iCs w:val="0"/>
          <w:caps w:val="0"/>
          <w:color w:val="auto"/>
          <w:spacing w:val="0"/>
          <w:kern w:val="0"/>
          <w:sz w:val="32"/>
          <w:szCs w:val="32"/>
          <w:shd w:val="clear" w:color="auto" w:fill="auto"/>
          <w:lang w:val="en-US" w:eastAsia="zh-CN" w:bidi="ar"/>
        </w:rPr>
      </w:pPr>
    </w:p>
    <w:p w14:paraId="741D3FBB">
      <w:pPr>
        <w:keepNext w:val="0"/>
        <w:keepLines w:val="0"/>
        <w:widowControl/>
        <w:suppressLineNumbers w:val="0"/>
        <w:shd w:val="clear" w:color="auto" w:fill="FFFFFF"/>
        <w:snapToGrid/>
        <w:spacing w:before="200" w:beforeAutospacing="0" w:after="200" w:afterAutospacing="0" w:line="240" w:lineRule="auto"/>
        <w:ind w:left="0" w:leftChars="0" w:right="0" w:rightChars="0" w:firstLine="0" w:firstLineChars="0"/>
        <w:jc w:val="center"/>
        <w:rPr>
          <w:rFonts w:hint="eastAsia" w:ascii="宋体" w:hAnsi="宋体" w:eastAsia="宋体" w:cs="宋体"/>
          <w:b/>
          <w:bCs w:val="0"/>
          <w:i w:val="0"/>
          <w:iCs w:val="0"/>
          <w:caps w:val="0"/>
          <w:color w:val="auto"/>
          <w:spacing w:val="0"/>
          <w:kern w:val="0"/>
          <w:sz w:val="32"/>
          <w:szCs w:val="32"/>
          <w:shd w:val="clear" w:color="auto" w:fill="auto"/>
          <w:lang w:val="en-US" w:eastAsia="zh-CN" w:bidi="ar"/>
        </w:rPr>
      </w:pPr>
    </w:p>
    <w:p w14:paraId="47FF407D">
      <w:pPr>
        <w:keepNext w:val="0"/>
        <w:keepLines w:val="0"/>
        <w:widowControl/>
        <w:suppressLineNumbers w:val="0"/>
        <w:shd w:val="clear" w:color="auto" w:fill="FFFFFF"/>
        <w:snapToGrid/>
        <w:spacing w:before="200" w:beforeAutospacing="0" w:after="200" w:afterAutospacing="0" w:line="240" w:lineRule="auto"/>
        <w:ind w:left="0" w:leftChars="0" w:right="0" w:rightChars="0" w:firstLine="0" w:firstLineChars="0"/>
        <w:jc w:val="center"/>
        <w:rPr>
          <w:rFonts w:hint="eastAsia" w:ascii="宋体" w:hAnsi="宋体" w:eastAsia="宋体" w:cs="宋体"/>
          <w:b/>
          <w:bCs w:val="0"/>
          <w:i w:val="0"/>
          <w:iCs w:val="0"/>
          <w:caps w:val="0"/>
          <w:color w:val="auto"/>
          <w:spacing w:val="0"/>
          <w:kern w:val="0"/>
          <w:sz w:val="32"/>
          <w:szCs w:val="32"/>
          <w:shd w:val="clear" w:color="auto" w:fill="auto"/>
          <w:lang w:val="en-US" w:eastAsia="zh-CN" w:bidi="ar"/>
        </w:rPr>
      </w:pPr>
    </w:p>
    <w:p w14:paraId="145373DD">
      <w:pPr>
        <w:keepNext w:val="0"/>
        <w:keepLines w:val="0"/>
        <w:widowControl/>
        <w:suppressLineNumbers w:val="0"/>
        <w:shd w:val="clear" w:color="auto" w:fill="FFFFFF"/>
        <w:snapToGrid/>
        <w:spacing w:before="200" w:beforeAutospacing="0" w:after="200" w:afterAutospacing="0" w:line="240" w:lineRule="auto"/>
        <w:ind w:left="0" w:leftChars="0" w:right="0" w:rightChars="0" w:firstLine="0" w:firstLineChars="0"/>
        <w:jc w:val="center"/>
        <w:rPr>
          <w:rFonts w:hint="eastAsia" w:ascii="宋体" w:hAnsi="宋体" w:eastAsia="宋体" w:cs="宋体"/>
          <w:b/>
          <w:bCs w:val="0"/>
          <w:i w:val="0"/>
          <w:iCs w:val="0"/>
          <w:caps w:val="0"/>
          <w:color w:val="auto"/>
          <w:spacing w:val="0"/>
          <w:kern w:val="0"/>
          <w:sz w:val="32"/>
          <w:szCs w:val="32"/>
          <w:shd w:val="clear" w:color="auto" w:fill="auto"/>
          <w:lang w:val="en-US" w:eastAsia="zh-CN" w:bidi="ar"/>
        </w:rPr>
      </w:pPr>
    </w:p>
    <w:p w14:paraId="2FFE8292">
      <w:pPr>
        <w:keepNext w:val="0"/>
        <w:keepLines w:val="0"/>
        <w:widowControl/>
        <w:suppressLineNumbers w:val="0"/>
        <w:shd w:val="clear" w:color="auto" w:fill="FFFFFF"/>
        <w:snapToGrid/>
        <w:spacing w:before="200" w:beforeAutospacing="0" w:after="200" w:afterAutospacing="0" w:line="240" w:lineRule="auto"/>
        <w:ind w:left="0" w:leftChars="0" w:right="0" w:rightChars="0" w:firstLine="0" w:firstLineChars="0"/>
        <w:jc w:val="center"/>
        <w:rPr>
          <w:rFonts w:hint="eastAsia" w:ascii="宋体" w:hAnsi="宋体" w:eastAsia="宋体" w:cs="宋体"/>
          <w:b/>
          <w:bCs w:val="0"/>
          <w:i w:val="0"/>
          <w:iCs w:val="0"/>
          <w:caps w:val="0"/>
          <w:color w:val="auto"/>
          <w:spacing w:val="0"/>
          <w:kern w:val="0"/>
          <w:sz w:val="32"/>
          <w:szCs w:val="32"/>
          <w:shd w:val="clear" w:color="auto" w:fill="auto"/>
          <w:lang w:val="en-US" w:eastAsia="zh-CN" w:bidi="ar"/>
        </w:rPr>
      </w:pPr>
    </w:p>
    <w:p w14:paraId="154852F7">
      <w:pPr>
        <w:jc w:val="center"/>
        <w:rPr>
          <w:rFonts w:hint="eastAsia"/>
          <w:sz w:val="36"/>
          <w:szCs w:val="36"/>
          <w:lang w:val="en-US" w:eastAsia="zh-CN"/>
        </w:rPr>
      </w:pPr>
      <w:r>
        <w:rPr>
          <w:rFonts w:hint="eastAsia"/>
          <w:sz w:val="36"/>
          <w:szCs w:val="36"/>
          <w:lang w:val="en-US" w:eastAsia="zh-CN"/>
        </w:rPr>
        <w:t>采购需求</w:t>
      </w:r>
    </w:p>
    <w:p w14:paraId="23A6D193">
      <w:pPr>
        <w:ind w:firstLine="240" w:firstLineChars="100"/>
        <w:rPr>
          <w:rFonts w:hint="eastAsia"/>
          <w:sz w:val="24"/>
          <w:szCs w:val="24"/>
        </w:rPr>
      </w:pPr>
    </w:p>
    <w:p w14:paraId="46CD1958">
      <w:pPr>
        <w:ind w:firstLine="240" w:firstLineChars="100"/>
        <w:rPr>
          <w:rFonts w:hint="eastAsia"/>
          <w:sz w:val="24"/>
          <w:szCs w:val="24"/>
        </w:rPr>
      </w:pPr>
    </w:p>
    <w:p w14:paraId="0D4FD06D">
      <w:pPr>
        <w:spacing w:line="360" w:lineRule="auto"/>
        <w:ind w:firstLine="480" w:firstLineChars="200"/>
        <w:rPr>
          <w:rFonts w:hint="eastAsia"/>
          <w:sz w:val="24"/>
          <w:szCs w:val="24"/>
        </w:rPr>
      </w:pPr>
      <w:r>
        <w:rPr>
          <w:rFonts w:hint="eastAsia"/>
          <w:sz w:val="24"/>
          <w:szCs w:val="24"/>
        </w:rPr>
        <w:t>项目概况：本项目位于</w:t>
      </w:r>
      <w:r>
        <w:rPr>
          <w:rFonts w:hint="eastAsia"/>
          <w:sz w:val="24"/>
          <w:szCs w:val="24"/>
          <w:lang w:val="en-US" w:eastAsia="zh-CN"/>
        </w:rPr>
        <w:t>南昌县人民医院门诊医技楼7楼</w:t>
      </w:r>
      <w:r>
        <w:rPr>
          <w:rFonts w:hint="eastAsia"/>
          <w:sz w:val="24"/>
          <w:szCs w:val="24"/>
        </w:rPr>
        <w:t>，建设性质为改扩建，建设规模</w:t>
      </w:r>
      <w:r>
        <w:rPr>
          <w:rFonts w:hint="eastAsia"/>
          <w:sz w:val="24"/>
          <w:szCs w:val="24"/>
          <w:lang w:val="en-US" w:eastAsia="zh-CN"/>
        </w:rPr>
        <w:t>约1400平方米</w:t>
      </w:r>
      <w:r>
        <w:rPr>
          <w:rFonts w:hint="eastAsia"/>
          <w:sz w:val="24"/>
          <w:szCs w:val="24"/>
        </w:rPr>
        <w:t>。</w:t>
      </w:r>
    </w:p>
    <w:p w14:paraId="79061FF7">
      <w:pPr>
        <w:spacing w:line="360" w:lineRule="auto"/>
        <w:rPr>
          <w:rStyle w:val="25"/>
          <w:rFonts w:hint="eastAsia" w:asciiTheme="minorEastAsia" w:hAnsiTheme="minorEastAsia" w:eastAsiaTheme="minorEastAsia" w:cstheme="minorEastAsia"/>
          <w:b/>
          <w:i w:val="0"/>
          <w:iCs w:val="0"/>
          <w:caps w:val="0"/>
          <w:color w:val="0F1115"/>
          <w:spacing w:val="0"/>
          <w:sz w:val="24"/>
          <w:szCs w:val="24"/>
          <w:shd w:val="clear" w:fill="FFFFFF"/>
        </w:rPr>
      </w:pPr>
      <w:r>
        <w:rPr>
          <w:rStyle w:val="25"/>
          <w:rFonts w:hint="eastAsia" w:asciiTheme="minorEastAsia" w:hAnsiTheme="minorEastAsia" w:eastAsiaTheme="minorEastAsia" w:cstheme="minorEastAsia"/>
          <w:b/>
          <w:i w:val="0"/>
          <w:iCs w:val="0"/>
          <w:caps w:val="0"/>
          <w:color w:val="0F1115"/>
          <w:spacing w:val="0"/>
          <w:sz w:val="24"/>
          <w:szCs w:val="24"/>
          <w:shd w:val="clear" w:fill="FFFFFF"/>
        </w:rPr>
        <w:t xml:space="preserve"> </w:t>
      </w:r>
    </w:p>
    <w:p w14:paraId="4C9F069C">
      <w:pPr>
        <w:spacing w:line="360" w:lineRule="auto"/>
        <w:rPr>
          <w:rFonts w:hint="eastAsia" w:asciiTheme="minorEastAsia" w:hAnsiTheme="minorEastAsia" w:eastAsiaTheme="minorEastAsia" w:cstheme="minorEastAsia"/>
          <w:i w:val="0"/>
          <w:iCs w:val="0"/>
          <w:caps w:val="0"/>
          <w:color w:val="0F1115"/>
          <w:spacing w:val="0"/>
          <w:sz w:val="24"/>
          <w:szCs w:val="24"/>
        </w:rPr>
      </w:pPr>
      <w:r>
        <w:rPr>
          <w:rStyle w:val="25"/>
          <w:rFonts w:hint="eastAsia" w:asciiTheme="minorEastAsia" w:hAnsiTheme="minorEastAsia" w:eastAsiaTheme="minorEastAsia" w:cstheme="minorEastAsia"/>
          <w:b/>
          <w:i w:val="0"/>
          <w:iCs w:val="0"/>
          <w:caps w:val="0"/>
          <w:color w:val="0F1115"/>
          <w:spacing w:val="0"/>
          <w:sz w:val="24"/>
          <w:szCs w:val="24"/>
          <w:shd w:val="clear" w:fill="FFFFFF"/>
        </w:rPr>
        <w:t>投标人资格要求</w:t>
      </w:r>
    </w:p>
    <w:p w14:paraId="3C021C85">
      <w:pPr>
        <w:pStyle w:val="20"/>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r>
        <w:rPr>
          <w:rStyle w:val="25"/>
          <w:rFonts w:hint="eastAsia" w:asciiTheme="minorEastAsia" w:hAnsiTheme="minorEastAsia" w:eastAsiaTheme="minorEastAsia" w:cstheme="minorEastAsia"/>
          <w:b/>
          <w:bCs/>
          <w:i w:val="0"/>
          <w:iCs w:val="0"/>
          <w:caps w:val="0"/>
          <w:color w:val="0F1115"/>
          <w:spacing w:val="0"/>
          <w:sz w:val="24"/>
          <w:szCs w:val="24"/>
          <w:shd w:val="clear" w:fill="FFFFFF"/>
        </w:rPr>
        <w:t>基本资格</w:t>
      </w:r>
      <w:r>
        <w:rPr>
          <w:rFonts w:hint="eastAsia" w:asciiTheme="minorEastAsia" w:hAnsiTheme="minorEastAsia" w:eastAsiaTheme="minorEastAsia" w:cstheme="minorEastAsia"/>
          <w:i w:val="0"/>
          <w:iCs w:val="0"/>
          <w:caps w:val="0"/>
          <w:color w:val="0F1115"/>
          <w:spacing w:val="0"/>
          <w:sz w:val="24"/>
          <w:szCs w:val="24"/>
          <w:shd w:val="clear" w:fill="FFFFFF"/>
        </w:rPr>
        <w:t>：符合《中华人民共和国政府采购法》第二十二条规定条件。</w:t>
      </w:r>
    </w:p>
    <w:p w14:paraId="388B8BBF">
      <w:pPr>
        <w:pStyle w:val="20"/>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b/>
          <w:bCs/>
          <w:i w:val="0"/>
          <w:iCs w:val="0"/>
          <w:caps w:val="0"/>
          <w:color w:val="0F1115"/>
          <w:spacing w:val="0"/>
          <w:sz w:val="24"/>
          <w:szCs w:val="24"/>
          <w:shd w:val="clear" w:fill="FFFFFF"/>
        </w:rPr>
      </w:pPr>
      <w:r>
        <w:rPr>
          <w:rFonts w:hint="eastAsia" w:asciiTheme="minorEastAsia" w:hAnsiTheme="minorEastAsia" w:eastAsiaTheme="minorEastAsia" w:cstheme="minorEastAsia"/>
          <w:b/>
          <w:bCs/>
          <w:i w:val="0"/>
          <w:iCs w:val="0"/>
          <w:caps w:val="0"/>
          <w:color w:val="0F1115"/>
          <w:spacing w:val="0"/>
          <w:sz w:val="24"/>
          <w:szCs w:val="24"/>
          <w:shd w:val="clear" w:fill="FFFFFF"/>
        </w:rPr>
        <w:t>特定资格：</w:t>
      </w:r>
    </w:p>
    <w:p w14:paraId="6590BE26">
      <w:pPr>
        <w:pStyle w:val="20"/>
        <w:keepNext w:val="0"/>
        <w:keepLines w:val="0"/>
        <w:widowControl/>
        <w:numPr>
          <w:ilvl w:val="0"/>
          <w:numId w:val="4"/>
        </w:numPr>
        <w:suppressLineNumbers w:val="0"/>
        <w:spacing w:before="0" w:beforeAutospacing="0" w:after="0" w:afterAutospacing="0" w:line="360" w:lineRule="auto"/>
        <w:ind w:left="0" w:right="0"/>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 xml:space="preserve">具有独立承担民事责任的能力; </w:t>
      </w:r>
    </w:p>
    <w:p w14:paraId="1E27A60A">
      <w:pPr>
        <w:pStyle w:val="20"/>
        <w:keepNext w:val="0"/>
        <w:keepLines w:val="0"/>
        <w:widowControl/>
        <w:numPr>
          <w:ilvl w:val="0"/>
          <w:numId w:val="4"/>
        </w:numPr>
        <w:suppressLineNumbers w:val="0"/>
        <w:spacing w:before="0" w:beforeAutospacing="0" w:after="0" w:afterAutospacing="0" w:line="360" w:lineRule="auto"/>
        <w:ind w:left="0" w:right="0"/>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 xml:space="preserve">具有良好的商业信誉和健全的财务会计制度; </w:t>
      </w:r>
    </w:p>
    <w:p w14:paraId="55CED7D1">
      <w:pPr>
        <w:pStyle w:val="20"/>
        <w:keepNext w:val="0"/>
        <w:keepLines w:val="0"/>
        <w:widowControl/>
        <w:numPr>
          <w:ilvl w:val="0"/>
          <w:numId w:val="4"/>
        </w:numPr>
        <w:suppressLineNumbers w:val="0"/>
        <w:spacing w:before="0" w:beforeAutospacing="0" w:after="0" w:afterAutospacing="0" w:line="360" w:lineRule="auto"/>
        <w:ind w:left="0" w:right="0"/>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具有履行合同所必需的设备和专业技术能力;</w:t>
      </w:r>
    </w:p>
    <w:p w14:paraId="3E4F468D">
      <w:pPr>
        <w:pStyle w:val="20"/>
        <w:keepNext w:val="0"/>
        <w:keepLines w:val="0"/>
        <w:widowControl/>
        <w:numPr>
          <w:ilvl w:val="0"/>
          <w:numId w:val="4"/>
        </w:numPr>
        <w:suppressLineNumbers w:val="0"/>
        <w:spacing w:before="0" w:beforeAutospacing="0" w:after="0" w:afterAutospacing="0" w:line="360" w:lineRule="auto"/>
        <w:ind w:left="0" w:right="0"/>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 xml:space="preserve">有依法缴纳税收和社会保障资金的良好记录; </w:t>
      </w:r>
    </w:p>
    <w:p w14:paraId="77DA3BDB">
      <w:pPr>
        <w:pStyle w:val="20"/>
        <w:keepNext w:val="0"/>
        <w:keepLines w:val="0"/>
        <w:widowControl/>
        <w:numPr>
          <w:ilvl w:val="0"/>
          <w:numId w:val="4"/>
        </w:numPr>
        <w:suppressLineNumbers w:val="0"/>
        <w:spacing w:before="0" w:beforeAutospacing="0" w:after="0" w:afterAutospacing="0" w:line="360" w:lineRule="auto"/>
        <w:ind w:left="0" w:right="0"/>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 xml:space="preserve">参加政府采购活动前三年内在经营活动中没有重大违法记录; </w:t>
      </w:r>
      <w:r>
        <w:rPr>
          <w:rFonts w:hint="eastAsia" w:asciiTheme="minorEastAsia" w:hAnsiTheme="minorEastAsia" w:cstheme="minorEastAsia"/>
          <w:i w:val="0"/>
          <w:iCs w:val="0"/>
          <w:caps w:val="0"/>
          <w:color w:val="0F1115"/>
          <w:spacing w:val="0"/>
          <w:sz w:val="24"/>
          <w:szCs w:val="24"/>
          <w:shd w:val="clear" w:fill="FFFFFF"/>
          <w:lang w:eastAsia="zh-CN"/>
        </w:rPr>
        <w:t>未</w:t>
      </w:r>
      <w:r>
        <w:rPr>
          <w:rFonts w:hint="eastAsia" w:asciiTheme="minorEastAsia" w:hAnsiTheme="minorEastAsia" w:eastAsiaTheme="minorEastAsia" w:cstheme="minorEastAsia"/>
          <w:i w:val="0"/>
          <w:iCs w:val="0"/>
          <w:caps w:val="0"/>
          <w:color w:val="0F1115"/>
          <w:spacing w:val="0"/>
          <w:sz w:val="24"/>
          <w:szCs w:val="24"/>
          <w:shd w:val="clear" w:fill="FFFFFF"/>
        </w:rPr>
        <w:t>被列入失信</w:t>
      </w:r>
      <w:r>
        <w:rPr>
          <w:rFonts w:hint="eastAsia" w:asciiTheme="minorEastAsia" w:hAnsiTheme="minorEastAsia" w:cstheme="minorEastAsia"/>
          <w:i w:val="0"/>
          <w:iCs w:val="0"/>
          <w:caps w:val="0"/>
          <w:color w:val="0F1115"/>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0F1115"/>
          <w:spacing w:val="0"/>
          <w:sz w:val="24"/>
          <w:szCs w:val="24"/>
          <w:shd w:val="clear" w:fill="FFFFFF"/>
        </w:rPr>
        <w:t>被执行人、重大税收违法失信主体、政府采购严重违法失信行为记录名单</w:t>
      </w:r>
      <w:r>
        <w:rPr>
          <w:rFonts w:hint="eastAsia" w:asciiTheme="minorEastAsia" w:hAnsiTheme="minorEastAsia" w:cstheme="minorEastAsia"/>
          <w:i w:val="0"/>
          <w:iCs w:val="0"/>
          <w:caps w:val="0"/>
          <w:color w:val="0F1115"/>
          <w:spacing w:val="0"/>
          <w:sz w:val="24"/>
          <w:szCs w:val="24"/>
          <w:shd w:val="clear" w:fill="FFFFFF"/>
          <w:lang w:eastAsia="zh-CN"/>
        </w:rPr>
        <w:t>。</w:t>
      </w:r>
    </w:p>
    <w:p w14:paraId="05B24B6C">
      <w:pPr>
        <w:pStyle w:val="20"/>
        <w:keepNext w:val="0"/>
        <w:keepLines w:val="0"/>
        <w:widowControl/>
        <w:numPr>
          <w:ilvl w:val="0"/>
          <w:numId w:val="4"/>
        </w:numPr>
        <w:suppressLineNumbers w:val="0"/>
        <w:spacing w:before="0" w:beforeAutospacing="0" w:after="0" w:afterAutospacing="0" w:line="360" w:lineRule="auto"/>
        <w:ind w:left="0" w:right="0"/>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投标人资格要求企业资质：</w:t>
      </w:r>
      <w:r>
        <w:rPr>
          <w:rFonts w:hint="eastAsia"/>
          <w:sz w:val="24"/>
          <w:szCs w:val="24"/>
          <w:lang w:val="en-US" w:eastAsia="zh-CN"/>
        </w:rPr>
        <w:t>建筑工程设计甲级资质</w:t>
      </w:r>
      <w:r>
        <w:rPr>
          <w:rFonts w:hint="eastAsia"/>
          <w:sz w:val="24"/>
          <w:szCs w:val="24"/>
        </w:rPr>
        <w:t>，具备有效的营业执照，近3年无失信被执行人记录、无设计质量违法违规处罚记录。</w:t>
      </w:r>
    </w:p>
    <w:p w14:paraId="3D2F6088">
      <w:pPr>
        <w:spacing w:line="360" w:lineRule="auto"/>
        <w:rPr>
          <w:rFonts w:hint="eastAsia"/>
          <w:sz w:val="24"/>
          <w:szCs w:val="24"/>
        </w:rPr>
      </w:pPr>
      <w:r>
        <w:rPr>
          <w:rFonts w:hint="eastAsia"/>
          <w:sz w:val="24"/>
          <w:szCs w:val="24"/>
        </w:rPr>
        <w:t>（2）  业绩要求：近5年内（自招标公告发布之日起倒算）完成过3项及以上同类项目设计业绩（需提供合同、中标通知书及竣工验收证明材料）。</w:t>
      </w:r>
    </w:p>
    <w:p w14:paraId="2BF29DBA">
      <w:pPr>
        <w:spacing w:line="360" w:lineRule="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  其他：不接受挂靠投标，联合体投标需提供联合体协议，明确牵头单位及各方分工，牵头单位需满足上述全部资质及业绩要求。</w:t>
      </w:r>
    </w:p>
    <w:p w14:paraId="486AD1E9">
      <w:pPr>
        <w:spacing w:line="360" w:lineRule="auto"/>
        <w:ind w:firstLine="240" w:firstLineChars="100"/>
        <w:rPr>
          <w:rFonts w:hint="eastAsia"/>
          <w:sz w:val="24"/>
          <w:szCs w:val="24"/>
        </w:rPr>
      </w:pPr>
      <w:r>
        <w:rPr>
          <w:rFonts w:hint="eastAsia"/>
          <w:sz w:val="24"/>
          <w:szCs w:val="24"/>
          <w:lang w:val="en-US" w:eastAsia="zh-CN"/>
        </w:rPr>
        <w:t>7.</w:t>
      </w:r>
      <w:r>
        <w:rPr>
          <w:rFonts w:hint="eastAsia"/>
          <w:sz w:val="24"/>
          <w:szCs w:val="24"/>
        </w:rPr>
        <w:t>投标人需对投标文件的真实性负责，提供虚假材料的，一经查实立即取消投标/中标资格，并列入招标单位黑名单。</w:t>
      </w:r>
    </w:p>
    <w:p w14:paraId="27CB5A08">
      <w:pPr>
        <w:spacing w:line="360" w:lineRule="auto"/>
        <w:ind w:firstLine="240" w:firstLineChars="100"/>
        <w:rPr>
          <w:rFonts w:hint="eastAsia"/>
          <w:sz w:val="24"/>
          <w:szCs w:val="24"/>
        </w:rPr>
      </w:pPr>
      <w:r>
        <w:rPr>
          <w:rFonts w:hint="eastAsia"/>
          <w:sz w:val="24"/>
          <w:szCs w:val="24"/>
          <w:lang w:val="en-US" w:eastAsia="zh-CN"/>
        </w:rPr>
        <w:t>8.</w:t>
      </w:r>
      <w:r>
        <w:rPr>
          <w:rFonts w:hint="eastAsia"/>
          <w:sz w:val="24"/>
          <w:szCs w:val="24"/>
        </w:rPr>
        <w:t> 报价文件：明确各设计阶段收费金额、总价，报价包含设计过程中所有成本、税费及后续服务费用，无漏项无隐性收费。</w:t>
      </w:r>
    </w:p>
    <w:p w14:paraId="416E704F">
      <w:pPr>
        <w:spacing w:line="360" w:lineRule="auto"/>
        <w:rPr>
          <w:rFonts w:hint="eastAsia"/>
          <w:sz w:val="24"/>
          <w:szCs w:val="24"/>
        </w:rPr>
      </w:pPr>
      <w:r>
        <w:rPr>
          <w:rFonts w:hint="eastAsia"/>
          <w:sz w:val="24"/>
          <w:szCs w:val="24"/>
        </w:rPr>
        <w:t xml:space="preserve">  </w:t>
      </w:r>
      <w:r>
        <w:rPr>
          <w:rFonts w:hint="eastAsia"/>
          <w:sz w:val="24"/>
          <w:szCs w:val="24"/>
          <w:lang w:val="en-US" w:eastAsia="zh-CN"/>
        </w:rPr>
        <w:t>9.</w:t>
      </w:r>
      <w:r>
        <w:rPr>
          <w:rFonts w:hint="eastAsia"/>
          <w:sz w:val="24"/>
          <w:szCs w:val="24"/>
        </w:rPr>
        <w:t>后续服务：全程配合施工招标、现场技术交底、变更设计、解决施工中的设计问题，直至项目竣工验收合格。</w:t>
      </w:r>
    </w:p>
    <w:p w14:paraId="47F5A0FD">
      <w:pPr>
        <w:spacing w:line="360" w:lineRule="auto"/>
        <w:ind w:firstLine="240" w:firstLineChars="100"/>
        <w:rPr>
          <w:rFonts w:hint="eastAsia"/>
          <w:sz w:val="24"/>
          <w:szCs w:val="24"/>
        </w:rPr>
      </w:pPr>
      <w:r>
        <w:rPr>
          <w:rFonts w:hint="eastAsia"/>
          <w:sz w:val="24"/>
          <w:szCs w:val="24"/>
          <w:lang w:val="en-US" w:eastAsia="zh-CN"/>
        </w:rPr>
        <w:t>10.</w:t>
      </w:r>
      <w:r>
        <w:rPr>
          <w:rFonts w:hint="eastAsia"/>
          <w:sz w:val="24"/>
          <w:szCs w:val="24"/>
        </w:rPr>
        <w:t>合同签订：中标人需在收到中标通知书后</w:t>
      </w:r>
      <w:r>
        <w:rPr>
          <w:rFonts w:hint="eastAsia"/>
          <w:sz w:val="24"/>
          <w:szCs w:val="24"/>
          <w:lang w:val="en-US" w:eastAsia="zh-CN"/>
        </w:rPr>
        <w:t>15</w:t>
      </w:r>
      <w:r>
        <w:rPr>
          <w:rFonts w:hint="eastAsia"/>
          <w:sz w:val="24"/>
          <w:szCs w:val="24"/>
        </w:rPr>
        <w:t>个工作日内与招标单位签订设计合同，逾期视为自动放弃中标资格。</w:t>
      </w:r>
    </w:p>
    <w:p w14:paraId="661A48A7">
      <w:pPr>
        <w:spacing w:line="360" w:lineRule="auto"/>
        <w:ind w:firstLine="240" w:firstLineChars="100"/>
        <w:rPr>
          <w:rFonts w:hint="default"/>
          <w:sz w:val="24"/>
          <w:szCs w:val="24"/>
          <w:lang w:val="en-US"/>
        </w:rPr>
      </w:pPr>
      <w:r>
        <w:rPr>
          <w:rFonts w:hint="eastAsia"/>
          <w:sz w:val="24"/>
          <w:szCs w:val="24"/>
          <w:lang w:val="en-US" w:eastAsia="zh-CN"/>
        </w:rPr>
        <w:t>11.项目</w:t>
      </w:r>
      <w:r>
        <w:rPr>
          <w:rFonts w:hint="eastAsia"/>
          <w:sz w:val="24"/>
          <w:szCs w:val="24"/>
        </w:rPr>
        <w:t>设计师要提供</w:t>
      </w:r>
      <w:r>
        <w:rPr>
          <w:rFonts w:hint="eastAsia"/>
          <w:sz w:val="24"/>
          <w:szCs w:val="24"/>
          <w:lang w:val="en-US" w:eastAsia="zh-CN"/>
        </w:rPr>
        <w:t>在</w:t>
      </w:r>
      <w:r>
        <w:rPr>
          <w:rFonts w:hint="eastAsia"/>
          <w:sz w:val="24"/>
          <w:szCs w:val="24"/>
        </w:rPr>
        <w:t>设计单位的</w:t>
      </w:r>
      <w:r>
        <w:rPr>
          <w:rFonts w:hint="eastAsia"/>
          <w:sz w:val="24"/>
          <w:szCs w:val="24"/>
          <w:lang w:val="en-US" w:eastAsia="zh-CN"/>
        </w:rPr>
        <w:t>工作的半年内的缴纳社保证明。</w:t>
      </w:r>
    </w:p>
    <w:p w14:paraId="353ACF2E">
      <w:pPr>
        <w:pStyle w:val="20"/>
        <w:keepNext w:val="0"/>
        <w:keepLines w:val="0"/>
        <w:widowControl/>
        <w:numPr>
          <w:ilvl w:val="0"/>
          <w:numId w:val="0"/>
        </w:numPr>
        <w:suppressLineNumbers w:val="0"/>
        <w:spacing w:before="0" w:beforeAutospacing="0" w:after="0" w:afterAutospacing="0" w:line="360" w:lineRule="auto"/>
        <w:ind w:right="0" w:rightChars="0"/>
        <w:rPr>
          <w:rFonts w:hint="eastAsia" w:asciiTheme="minorEastAsia" w:hAnsiTheme="minorEastAsia" w:eastAsiaTheme="minorEastAsia" w:cstheme="minorEastAsia"/>
          <w:i w:val="0"/>
          <w:iCs w:val="0"/>
          <w:caps w:val="0"/>
          <w:color w:val="0F1115"/>
          <w:spacing w:val="0"/>
          <w:sz w:val="24"/>
          <w:szCs w:val="24"/>
          <w:shd w:val="clear" w:fill="FFFFFF"/>
        </w:rPr>
      </w:pPr>
    </w:p>
    <w:p w14:paraId="3ECFF71C">
      <w:pPr>
        <w:spacing w:line="360" w:lineRule="auto"/>
        <w:rPr>
          <w:rFonts w:hint="default"/>
          <w:sz w:val="24"/>
          <w:szCs w:val="24"/>
          <w:lang w:val="en-US" w:eastAsia="zh-CN"/>
        </w:rPr>
      </w:pPr>
      <w:r>
        <w:rPr>
          <w:rFonts w:hint="eastAsia"/>
          <w:sz w:val="24"/>
          <w:szCs w:val="24"/>
          <w:lang w:val="en-US" w:eastAsia="zh-CN"/>
        </w:rPr>
        <w:t>商务条件：</w:t>
      </w:r>
    </w:p>
    <w:p w14:paraId="2C77EA0B">
      <w:pPr>
        <w:numPr>
          <w:ilvl w:val="0"/>
          <w:numId w:val="5"/>
        </w:numPr>
        <w:spacing w:line="360" w:lineRule="auto"/>
        <w:ind w:firstLine="240" w:firstLineChars="100"/>
        <w:rPr>
          <w:rFonts w:hint="eastAsia"/>
          <w:sz w:val="24"/>
          <w:szCs w:val="24"/>
        </w:rPr>
      </w:pPr>
      <w:r>
        <w:rPr>
          <w:rFonts w:hint="eastAsia"/>
          <w:sz w:val="24"/>
          <w:szCs w:val="24"/>
        </w:rPr>
        <w:t>招标范围：本项目全阶段包含方案设计、初步设计、施工图设计、后续施工配合、竣工图审核</w:t>
      </w:r>
      <w:r>
        <w:rPr>
          <w:rFonts w:hint="eastAsia"/>
          <w:sz w:val="24"/>
          <w:szCs w:val="24"/>
          <w:lang w:val="en-US" w:eastAsia="zh-CN"/>
        </w:rPr>
        <w:t>包通过</w:t>
      </w:r>
      <w:r>
        <w:rPr>
          <w:rFonts w:hint="eastAsia"/>
          <w:sz w:val="24"/>
          <w:szCs w:val="24"/>
          <w:lang w:eastAsia="zh-CN"/>
        </w:rPr>
        <w:t>，</w:t>
      </w:r>
      <w:r>
        <w:rPr>
          <w:rFonts w:hint="eastAsia"/>
          <w:sz w:val="24"/>
          <w:szCs w:val="24"/>
          <w:lang w:val="en-US" w:eastAsia="zh-CN"/>
        </w:rPr>
        <w:t>包</w:t>
      </w:r>
      <w:r>
        <w:rPr>
          <w:rFonts w:hint="eastAsia"/>
          <w:sz w:val="24"/>
          <w:szCs w:val="24"/>
        </w:rPr>
        <w:t>含各阶段对应专项设计（</w:t>
      </w:r>
      <w:bookmarkStart w:id="16" w:name="_GoBack"/>
      <w:bookmarkEnd w:id="16"/>
      <w:r>
        <w:rPr>
          <w:rFonts w:hint="eastAsia"/>
          <w:sz w:val="24"/>
          <w:szCs w:val="24"/>
        </w:rPr>
        <w:t>如给排水、电气、暖通、景观、消防等）。</w:t>
      </w:r>
    </w:p>
    <w:p w14:paraId="1861B30A">
      <w:pPr>
        <w:numPr>
          <w:numId w:val="0"/>
        </w:numPr>
        <w:spacing w:line="360" w:lineRule="auto"/>
        <w:ind w:firstLine="240" w:firstLineChars="100"/>
        <w:rPr>
          <w:rFonts w:hint="default" w:eastAsia="宋体"/>
          <w:sz w:val="24"/>
          <w:szCs w:val="24"/>
          <w:lang w:val="en-US" w:eastAsia="zh-CN"/>
        </w:rPr>
      </w:pPr>
      <w:r>
        <w:rPr>
          <w:rFonts w:hint="eastAsia"/>
          <w:sz w:val="24"/>
          <w:szCs w:val="24"/>
          <w:lang w:val="en-US" w:eastAsia="zh-CN"/>
        </w:rPr>
        <w:t>2.</w:t>
      </w:r>
      <w:r>
        <w:rPr>
          <w:rFonts w:hint="eastAsia"/>
          <w:sz w:val="24"/>
          <w:szCs w:val="24"/>
          <w:highlight w:val="none"/>
          <w:lang w:val="en-US" w:eastAsia="zh-CN"/>
        </w:rPr>
        <w:t>需编制设计包含采购的设备及物品编制相关预算清单</w:t>
      </w:r>
    </w:p>
    <w:p w14:paraId="6452EBD5">
      <w:pPr>
        <w:spacing w:line="360" w:lineRule="auto"/>
        <w:ind w:firstLine="240" w:firstLineChars="100"/>
        <w:rPr>
          <w:rFonts w:hint="default" w:eastAsiaTheme="minorEastAsia"/>
          <w:sz w:val="24"/>
          <w:szCs w:val="24"/>
          <w:lang w:val="en-US" w:eastAsia="zh-CN"/>
        </w:rPr>
      </w:pPr>
      <w:r>
        <w:rPr>
          <w:rFonts w:hint="eastAsia"/>
          <w:sz w:val="24"/>
          <w:szCs w:val="24"/>
          <w:lang w:val="en-US" w:eastAsia="zh-CN"/>
        </w:rPr>
        <w:t>3</w:t>
      </w:r>
      <w:r>
        <w:rPr>
          <w:rFonts w:hint="eastAsia"/>
          <w:sz w:val="24"/>
          <w:szCs w:val="24"/>
        </w:rPr>
        <w:t>.</w:t>
      </w:r>
      <w:r>
        <w:rPr>
          <w:rFonts w:hint="eastAsia"/>
          <w:sz w:val="24"/>
          <w:szCs w:val="24"/>
          <w:lang w:val="en-US" w:eastAsia="zh-CN"/>
        </w:rPr>
        <w:t>支付方式：施工审查合格后15日内，甲方向乙方支付总费用的的90%，剩余10%在项目质保期满且工程无质量问题后，甲方给予一次性无息支付，甲方付款前均由乙方先开具响应金额的正式有效税制发票，否则由此造成的任何延期付款责任与甲方无关”</w:t>
      </w:r>
    </w:p>
    <w:p w14:paraId="16D59BD3">
      <w:pPr>
        <w:keepNext w:val="0"/>
        <w:keepLines w:val="0"/>
        <w:widowControl/>
        <w:numPr>
          <w:ilvl w:val="0"/>
          <w:numId w:val="0"/>
        </w:numPr>
        <w:suppressLineNumbers w:val="0"/>
        <w:pBdr>
          <w:left w:val="none" w:color="auto" w:sz="0" w:space="0"/>
        </w:pBdr>
        <w:shd w:val="clear" w:color="auto" w:fill="FFFFFF"/>
        <w:snapToGrid/>
        <w:spacing w:beforeAutospacing="0" w:afterAutospacing="0" w:line="360" w:lineRule="auto"/>
        <w:ind w:left="0" w:leftChars="0" w:right="0" w:rightChars="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8"/>
          <w:shd w:val="clear" w:color="auto" w:fill="auto"/>
        </w:rPr>
      </w:pPr>
    </w:p>
    <w:p w14:paraId="0324AD71">
      <w:pPr>
        <w:rPr>
          <w:rFonts w:hint="eastAsia" w:ascii="宋体" w:hAnsi="宋体" w:eastAsia="宋体" w:cs="宋体"/>
          <w:b/>
          <w:bCs/>
          <w:kern w:val="0"/>
          <w:sz w:val="24"/>
          <w:szCs w:val="24"/>
          <w:lang w:bidi="zh-CN"/>
        </w:rPr>
      </w:pPr>
      <w:r>
        <w:rPr>
          <w:rFonts w:hint="eastAsia" w:ascii="宋体" w:hAnsi="宋体" w:eastAsia="宋体" w:cs="宋体"/>
          <w:b/>
          <w:bCs/>
          <w:kern w:val="0"/>
          <w:sz w:val="24"/>
          <w:szCs w:val="24"/>
          <w:lang w:bidi="zh-CN"/>
        </w:rPr>
        <w:t>注：以上</w:t>
      </w:r>
      <w:r>
        <w:rPr>
          <w:rFonts w:hint="eastAsia" w:ascii="宋体" w:hAnsi="宋体" w:cs="宋体"/>
          <w:b/>
          <w:bCs/>
          <w:kern w:val="0"/>
          <w:sz w:val="24"/>
          <w:szCs w:val="24"/>
          <w:lang w:val="en-US" w:bidi="zh-CN"/>
        </w:rPr>
        <w:t>采购需求</w:t>
      </w:r>
      <w:r>
        <w:rPr>
          <w:rFonts w:hint="eastAsia" w:ascii="宋体" w:hAnsi="宋体" w:eastAsia="宋体" w:cs="宋体"/>
          <w:b/>
          <w:bCs/>
          <w:kern w:val="0"/>
          <w:sz w:val="24"/>
          <w:szCs w:val="24"/>
          <w:lang w:bidi="zh-CN"/>
        </w:rPr>
        <w:t>须完全响应，否则视为无效投标。</w:t>
      </w:r>
    </w:p>
    <w:p w14:paraId="2B381312">
      <w:pPr>
        <w:rPr>
          <w:rFonts w:hint="eastAsia"/>
        </w:rPr>
      </w:pPr>
    </w:p>
    <w:p w14:paraId="0E328DEF">
      <w:pPr>
        <w:rPr>
          <w:rFonts w:hint="eastAsia" w:ascii="宋体" w:hAnsi="宋体" w:eastAsia="宋体" w:cs="宋体"/>
          <w:sz w:val="28"/>
          <w:szCs w:val="28"/>
        </w:rPr>
      </w:pPr>
    </w:p>
    <w:p w14:paraId="3EBBF68D">
      <w:pPr>
        <w:bidi w:val="0"/>
        <w:rPr>
          <w:lang w:val="en-US" w:eastAsia="zh-CN"/>
        </w:rPr>
      </w:pPr>
    </w:p>
    <w:p w14:paraId="574E769D">
      <w:pPr>
        <w:tabs>
          <w:tab w:val="left" w:pos="287"/>
        </w:tabs>
        <w:bidi w:val="0"/>
        <w:jc w:val="left"/>
        <w:rPr>
          <w:lang w:val="en-US" w:eastAsia="zh-CN"/>
        </w:rPr>
        <w:sectPr>
          <w:headerReference r:id="rId5" w:type="default"/>
          <w:footerReference r:id="rId6" w:type="default"/>
          <w:pgSz w:w="11907" w:h="16840"/>
          <w:pgMar w:top="1440" w:right="1797" w:bottom="1440" w:left="1797" w:header="851" w:footer="510" w:gutter="0"/>
          <w:pgNumType w:fmt="decimal" w:start="1"/>
          <w:cols w:space="720" w:num="1"/>
          <w:docGrid w:linePitch="312" w:charSpace="0"/>
        </w:sectPr>
      </w:pPr>
      <w:r>
        <w:rPr>
          <w:rFonts w:hint="eastAsia"/>
          <w:lang w:val="en-US" w:eastAsia="zh-CN"/>
        </w:rPr>
        <w:tab/>
      </w:r>
    </w:p>
    <w:p w14:paraId="0F4A568D"/>
    <w:p w14:paraId="62C1FAA5">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rPr>
      </w:pPr>
      <w:bookmarkStart w:id="5" w:name="_Toc19332"/>
      <w:r>
        <w:rPr>
          <w:rFonts w:hint="eastAsia" w:ascii="黑体" w:hAnsi="黑体" w:eastAsia="黑体" w:cs="黑体"/>
          <w:sz w:val="28"/>
          <w:szCs w:val="28"/>
        </w:rPr>
        <w:t>投标人致函（附件1）；</w:t>
      </w:r>
      <w:bookmarkEnd w:id="5"/>
    </w:p>
    <w:p w14:paraId="2F9D63BC">
      <w:pPr>
        <w:spacing w:line="360" w:lineRule="auto"/>
        <w:jc w:val="center"/>
        <w:rPr>
          <w:rFonts w:hint="eastAsia" w:ascii="宋体" w:hAnsi="宋体" w:cs="宋体"/>
          <w:sz w:val="28"/>
          <w:szCs w:val="28"/>
        </w:rPr>
      </w:pPr>
      <w:r>
        <w:rPr>
          <w:rFonts w:hint="eastAsia" w:ascii="宋体" w:hAnsi="宋体" w:cs="宋体"/>
          <w:b/>
          <w:sz w:val="28"/>
          <w:szCs w:val="28"/>
        </w:rPr>
        <w:t xml:space="preserve">投标申请人致函 </w:t>
      </w:r>
    </w:p>
    <w:p w14:paraId="67B5A9DA">
      <w:pPr>
        <w:spacing w:after="120" w:afterLines="50" w:line="30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u w:val="single"/>
          <w:lang w:eastAsia="zh-CN"/>
        </w:rPr>
        <w:t>南昌县人民医院</w:t>
      </w:r>
      <w:r>
        <w:rPr>
          <w:rFonts w:hint="eastAsia" w:ascii="宋体" w:hAnsi="宋体" w:cs="宋体"/>
          <w:sz w:val="24"/>
          <w:szCs w:val="24"/>
          <w:u w:val="single"/>
        </w:rPr>
        <w:t xml:space="preserve">  </w:t>
      </w:r>
      <w:r>
        <w:rPr>
          <w:rFonts w:hint="eastAsia" w:ascii="宋体" w:hAnsi="宋体" w:cs="宋体"/>
          <w:sz w:val="24"/>
          <w:szCs w:val="24"/>
        </w:rPr>
        <w:t>：</w:t>
      </w:r>
    </w:p>
    <w:p w14:paraId="371C06BD">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在充分研究上述招标项目之</w:t>
      </w:r>
      <w:r>
        <w:rPr>
          <w:rFonts w:hint="eastAsia" w:ascii="宋体" w:hAnsi="宋体" w:cs="宋体"/>
          <w:sz w:val="24"/>
          <w:szCs w:val="24"/>
          <w:lang w:eastAsia="zh-CN"/>
        </w:rPr>
        <w:t>采购/调研文件</w:t>
      </w:r>
      <w:r>
        <w:rPr>
          <w:rFonts w:hint="eastAsia" w:ascii="宋体" w:hAnsi="宋体" w:cs="宋体"/>
          <w:sz w:val="24"/>
          <w:szCs w:val="24"/>
        </w:rPr>
        <w:t>中规定的要求和条件后，我们谨此向你们递交</w:t>
      </w:r>
      <w:r>
        <w:rPr>
          <w:rFonts w:hint="eastAsia" w:ascii="宋体" w:hAnsi="宋体" w:cs="宋体"/>
          <w:sz w:val="24"/>
          <w:szCs w:val="24"/>
          <w:u w:val="single"/>
        </w:rPr>
        <w:t xml:space="preserve">                                 （项目</w:t>
      </w:r>
      <w:r>
        <w:rPr>
          <w:rFonts w:hint="eastAsia" w:ascii="宋体" w:hAnsi="宋体" w:cs="宋体"/>
          <w:sz w:val="24"/>
          <w:szCs w:val="24"/>
          <w:u w:val="single"/>
          <w:lang w:val="en-US" w:eastAsia="zh-CN"/>
        </w:rPr>
        <w:t>编号及</w:t>
      </w:r>
      <w:r>
        <w:rPr>
          <w:rFonts w:hint="eastAsia" w:ascii="宋体" w:hAnsi="宋体" w:cs="宋体"/>
          <w:sz w:val="24"/>
          <w:szCs w:val="24"/>
          <w:u w:val="single"/>
        </w:rPr>
        <w:t>名称）</w:t>
      </w:r>
      <w:r>
        <w:rPr>
          <w:rFonts w:hint="eastAsia" w:ascii="宋体" w:hAnsi="宋体" w:cs="宋体"/>
          <w:sz w:val="24"/>
          <w:szCs w:val="24"/>
          <w:lang w:eastAsia="zh-CN"/>
        </w:rPr>
        <w:t>采购/调研文件</w:t>
      </w:r>
      <w:r>
        <w:rPr>
          <w:rFonts w:hint="eastAsia" w:ascii="宋体" w:hAnsi="宋体" w:cs="宋体"/>
          <w:sz w:val="24"/>
          <w:szCs w:val="24"/>
        </w:rPr>
        <w:t>，并以此</w:t>
      </w:r>
      <w:r>
        <w:rPr>
          <w:rFonts w:hint="eastAsia" w:ascii="宋体" w:hAnsi="宋体" w:cs="宋体"/>
          <w:sz w:val="24"/>
          <w:szCs w:val="24"/>
          <w:lang w:val="en-US" w:eastAsia="zh-CN"/>
        </w:rPr>
        <w:t>文件</w:t>
      </w:r>
      <w:r>
        <w:rPr>
          <w:rFonts w:hint="eastAsia" w:ascii="宋体" w:hAnsi="宋体" w:cs="宋体"/>
          <w:sz w:val="24"/>
          <w:szCs w:val="24"/>
        </w:rPr>
        <w:t>作为上述招标的合格投标人。</w:t>
      </w:r>
    </w:p>
    <w:p w14:paraId="53F9B43D">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我们承认你们指定的代表有权为证实我们递交的声明、文件及资料或验证我们的财务和技术状况进行调查。为此，我们授权任何相关的个人或公司向你们提供所要求的和必要的真实情况和资料以证实我们在</w:t>
      </w:r>
      <w:r>
        <w:rPr>
          <w:rFonts w:hint="eastAsia" w:ascii="宋体" w:hAnsi="宋体" w:cs="宋体"/>
          <w:sz w:val="24"/>
          <w:szCs w:val="24"/>
          <w:lang w:eastAsia="zh-CN"/>
        </w:rPr>
        <w:t>采购/调研文件</w:t>
      </w:r>
      <w:r>
        <w:rPr>
          <w:rFonts w:hint="eastAsia" w:ascii="宋体" w:hAnsi="宋体" w:cs="宋体"/>
          <w:sz w:val="24"/>
          <w:szCs w:val="24"/>
        </w:rPr>
        <w:t>中所填报的各项内容。</w:t>
      </w:r>
    </w:p>
    <w:p w14:paraId="4663BE75">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我们在此郑重承诺：如果在该项目投标过程中或者在中标后，招标人或者有管辖权的招标投标行政监管机构发现并查实我公司在所填报的该项目</w:t>
      </w:r>
      <w:r>
        <w:rPr>
          <w:rFonts w:hint="eastAsia" w:ascii="宋体" w:hAnsi="宋体" w:cs="宋体"/>
          <w:sz w:val="24"/>
          <w:szCs w:val="24"/>
          <w:lang w:eastAsia="zh-CN"/>
        </w:rPr>
        <w:t>采购/调研文件</w:t>
      </w:r>
      <w:r>
        <w:rPr>
          <w:rFonts w:hint="eastAsia" w:ascii="宋体" w:hAnsi="宋体" w:cs="宋体"/>
          <w:sz w:val="24"/>
          <w:szCs w:val="24"/>
        </w:rPr>
        <w:t>中存在提供虚假或不真实的信息或者伪造数据、资料或证书等情况，不管招标人或有管辖权的招标投标监管机构是否有合法的处罚依据，我公司将无条件地自动放弃该项目的投标资格和中标资格；如果我公司已经收到中标通知书，我公司无条件地承认，我公司所收到的该项目中标通知书为无效文件，对招标人不具任何法律约束力；由此造成的任何后果和损失均由我公司承担。</w:t>
      </w:r>
    </w:p>
    <w:p w14:paraId="4B41E911">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本段承诺具有相对独立性，不管是否有其他相反的说明，本段承诺是我公司获得投标资格后所递交的</w:t>
      </w:r>
      <w:r>
        <w:rPr>
          <w:rFonts w:hint="eastAsia" w:ascii="宋体" w:hAnsi="宋体" w:cs="宋体"/>
          <w:sz w:val="24"/>
          <w:szCs w:val="24"/>
          <w:lang w:eastAsia="zh-CN"/>
        </w:rPr>
        <w:t>采购/调研文件</w:t>
      </w:r>
      <w:r>
        <w:rPr>
          <w:rFonts w:hint="eastAsia" w:ascii="宋体" w:hAnsi="宋体" w:cs="宋体"/>
          <w:sz w:val="24"/>
          <w:szCs w:val="24"/>
        </w:rPr>
        <w:t>的有效组成内容，是我公司真实意思的表示，对我公司在与该项目有关的任何行为中始终具有优先的法律约束力。</w:t>
      </w:r>
    </w:p>
    <w:p w14:paraId="25F66807">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我们完全理解并接受你们在</w:t>
      </w:r>
      <w:r>
        <w:rPr>
          <w:rFonts w:hint="eastAsia" w:ascii="宋体" w:hAnsi="宋体" w:cs="宋体"/>
          <w:sz w:val="24"/>
          <w:szCs w:val="24"/>
          <w:lang w:eastAsia="zh-CN"/>
        </w:rPr>
        <w:t>采购/调研文件</w:t>
      </w:r>
      <w:r>
        <w:rPr>
          <w:rFonts w:hint="eastAsia" w:ascii="宋体" w:hAnsi="宋体" w:cs="宋体"/>
          <w:sz w:val="24"/>
          <w:szCs w:val="24"/>
        </w:rPr>
        <w:t>中关于上述招标项目之</w:t>
      </w:r>
      <w:r>
        <w:rPr>
          <w:rFonts w:hint="eastAsia" w:ascii="宋体" w:hAnsi="宋体" w:cs="宋体"/>
          <w:sz w:val="24"/>
          <w:szCs w:val="24"/>
          <w:lang w:eastAsia="zh-CN"/>
        </w:rPr>
        <w:t>采购/调研文件</w:t>
      </w:r>
      <w:r>
        <w:rPr>
          <w:rFonts w:hint="eastAsia" w:ascii="宋体" w:hAnsi="宋体" w:cs="宋体"/>
          <w:sz w:val="24"/>
          <w:szCs w:val="24"/>
        </w:rPr>
        <w:t>的所有安排以及你们根据情况需要可能做出的适当调整。</w:t>
      </w:r>
    </w:p>
    <w:p w14:paraId="0FE3BC4A">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如你们需要我们提供任何进一步资料，请与下述人员联系：</w:t>
      </w:r>
    </w:p>
    <w:p w14:paraId="5F5F54EF">
      <w:pPr>
        <w:spacing w:after="120" w:afterLines="50" w:line="300" w:lineRule="auto"/>
        <w:rPr>
          <w:rFonts w:hint="default" w:ascii="宋体" w:hAnsi="宋体" w:eastAsia="宋体" w:cs="宋体"/>
          <w:sz w:val="24"/>
          <w:szCs w:val="24"/>
          <w:u w:val="single"/>
          <w:lang w:val="en-US" w:eastAsia="zh-CN"/>
        </w:rPr>
      </w:pPr>
      <w:r>
        <w:rPr>
          <w:rFonts w:hint="eastAsia" w:ascii="宋体" w:hAnsi="宋体" w:cs="宋体"/>
          <w:sz w:val="24"/>
          <w:szCs w:val="24"/>
        </w:rPr>
        <w:t>姓</w:t>
      </w:r>
      <w:r>
        <w:rPr>
          <w:rFonts w:hint="eastAsia" w:ascii="宋体" w:hAnsi="宋体" w:cs="宋体"/>
          <w:sz w:val="24"/>
          <w:szCs w:val="24"/>
          <w:lang w:val="en-US" w:eastAsia="zh-CN"/>
        </w:rPr>
        <w:t xml:space="preserve">    </w:t>
      </w:r>
      <w:r>
        <w:rPr>
          <w:rFonts w:hint="eastAsia" w:ascii="宋体" w:hAnsi="宋体" w:cs="宋体"/>
          <w:sz w:val="24"/>
          <w:szCs w:val="24"/>
        </w:rPr>
        <w:t>名:</w:t>
      </w:r>
      <w:r>
        <w:rPr>
          <w:rFonts w:hint="eastAsia" w:ascii="宋体" w:hAnsi="宋体" w:cs="宋体"/>
          <w:sz w:val="24"/>
          <w:szCs w:val="24"/>
          <w:u w:val="single"/>
          <w:lang w:val="en-US" w:eastAsia="zh-CN"/>
        </w:rPr>
        <w:t xml:space="preserve">                               </w:t>
      </w:r>
    </w:p>
    <w:p w14:paraId="127D76B2">
      <w:pPr>
        <w:spacing w:after="120" w:afterLines="50" w:line="300" w:lineRule="auto"/>
        <w:rPr>
          <w:rFonts w:hint="default" w:ascii="宋体" w:hAnsi="宋体" w:eastAsia="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w:t>
      </w:r>
      <w:r>
        <w:rPr>
          <w:rFonts w:hint="eastAsia" w:ascii="宋体" w:hAnsi="宋体" w:cs="宋体"/>
          <w:sz w:val="24"/>
          <w:szCs w:val="24"/>
          <w:u w:val="single"/>
          <w:lang w:val="en-US" w:eastAsia="zh-CN"/>
        </w:rPr>
        <w:t xml:space="preserve">                               </w:t>
      </w:r>
    </w:p>
    <w:p w14:paraId="3C835015">
      <w:pPr>
        <w:spacing w:after="120" w:afterLines="50" w:line="300" w:lineRule="auto"/>
        <w:rPr>
          <w:rFonts w:hint="default" w:ascii="宋体" w:hAnsi="宋体" w:eastAsia="宋体" w:cs="宋体"/>
          <w:sz w:val="24"/>
          <w:szCs w:val="24"/>
          <w:u w:val="single"/>
          <w:lang w:val="en-US" w:eastAsia="zh-CN"/>
        </w:rPr>
      </w:pPr>
      <w:r>
        <w:rPr>
          <w:rFonts w:hint="eastAsia" w:ascii="宋体" w:hAnsi="宋体" w:cs="宋体"/>
          <w:sz w:val="24"/>
          <w:szCs w:val="24"/>
        </w:rPr>
        <w:t>地</w:t>
      </w:r>
      <w:r>
        <w:rPr>
          <w:rFonts w:hint="eastAsia" w:ascii="宋体" w:hAnsi="宋体" w:cs="宋体"/>
          <w:sz w:val="24"/>
          <w:szCs w:val="24"/>
          <w:lang w:val="en-US" w:eastAsia="zh-CN"/>
        </w:rPr>
        <w:t xml:space="preserve">    </w:t>
      </w:r>
      <w:r>
        <w:rPr>
          <w:rFonts w:hint="eastAsia" w:ascii="宋体" w:hAnsi="宋体" w:cs="宋体"/>
          <w:sz w:val="24"/>
          <w:szCs w:val="24"/>
        </w:rPr>
        <w:t>址:</w:t>
      </w:r>
      <w:r>
        <w:rPr>
          <w:rFonts w:hint="eastAsia" w:ascii="宋体" w:hAnsi="宋体" w:cs="宋体"/>
          <w:sz w:val="24"/>
          <w:szCs w:val="24"/>
          <w:u w:val="single"/>
          <w:lang w:val="en-US" w:eastAsia="zh-CN"/>
        </w:rPr>
        <w:t xml:space="preserve">                               </w:t>
      </w:r>
    </w:p>
    <w:p w14:paraId="2B08F9EE">
      <w:pPr>
        <w:pStyle w:val="9"/>
        <w:spacing w:afterLines="50" w:line="300" w:lineRule="auto"/>
        <w:ind w:left="0" w:leftChars="0"/>
        <w:rPr>
          <w:rFonts w:hint="eastAsia" w:ascii="宋体" w:hAnsi="宋体" w:cs="宋体"/>
          <w:sz w:val="24"/>
          <w:szCs w:val="24"/>
        </w:rPr>
      </w:pPr>
      <w:r>
        <w:rPr>
          <w:rFonts w:hint="eastAsia" w:ascii="宋体" w:hAnsi="宋体" w:cs="宋体"/>
          <w:sz w:val="24"/>
          <w:szCs w:val="24"/>
        </w:rPr>
        <w:t>我们声明，我们所填报的资料是完全真实和准确的，并愿为此承担任何法律责任。</w:t>
      </w:r>
    </w:p>
    <w:p w14:paraId="5B237A46">
      <w:pPr>
        <w:spacing w:after="120" w:afterLines="50" w:line="300" w:lineRule="auto"/>
        <w:rPr>
          <w:rFonts w:hint="eastAsia" w:ascii="宋体" w:hAnsi="宋体" w:cs="宋体"/>
          <w:sz w:val="24"/>
          <w:szCs w:val="24"/>
        </w:rPr>
      </w:pPr>
    </w:p>
    <w:p w14:paraId="47BCC5A6">
      <w:pPr>
        <w:spacing w:after="120" w:afterLines="50" w:line="300" w:lineRule="auto"/>
        <w:ind w:firstLine="4080" w:firstLineChars="1700"/>
        <w:rPr>
          <w:rFonts w:hint="eastAsia" w:ascii="宋体" w:hAnsi="宋体" w:cs="宋体"/>
          <w:sz w:val="24"/>
          <w:szCs w:val="24"/>
        </w:rPr>
      </w:pPr>
      <w:r>
        <w:rPr>
          <w:rFonts w:hint="eastAsia" w:ascii="宋体" w:hAnsi="宋体" w:cs="宋体"/>
          <w:sz w:val="24"/>
          <w:szCs w:val="24"/>
        </w:rPr>
        <w:t xml:space="preserve">投标申请人（公司名称及公章）：    </w:t>
      </w:r>
    </w:p>
    <w:p w14:paraId="2A46B3DE">
      <w:pPr>
        <w:spacing w:after="120" w:afterLines="50" w:line="300" w:lineRule="auto"/>
        <w:ind w:firstLine="4080" w:firstLineChars="1700"/>
        <w:rPr>
          <w:rFonts w:hint="eastAsia" w:ascii="宋体" w:hAnsi="宋体" w:cs="宋体"/>
          <w:sz w:val="24"/>
          <w:szCs w:val="24"/>
        </w:rPr>
      </w:pPr>
      <w:r>
        <w:rPr>
          <w:rFonts w:hint="eastAsia" w:ascii="宋体" w:hAnsi="宋体" w:cs="宋体"/>
          <w:sz w:val="24"/>
          <w:szCs w:val="24"/>
        </w:rPr>
        <w:t>法定代表人或授权委托人（签字或盖章）：</w:t>
      </w:r>
    </w:p>
    <w:p w14:paraId="0350498D">
      <w:pPr>
        <w:spacing w:after="120" w:afterLines="50" w:line="300" w:lineRule="auto"/>
        <w:ind w:firstLine="4080" w:firstLineChars="1700"/>
        <w:rPr>
          <w:rFonts w:hint="eastAsia"/>
        </w:rPr>
      </w:pPr>
      <w:r>
        <w:rPr>
          <w:rFonts w:hint="eastAsia" w:ascii="宋体" w:hAnsi="宋体" w:cs="宋体"/>
          <w:sz w:val="24"/>
          <w:szCs w:val="24"/>
        </w:rPr>
        <w:t>日期：</w:t>
      </w:r>
    </w:p>
    <w:p w14:paraId="01E18378">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6" w:name="_Toc6795"/>
      <w:r>
        <w:rPr>
          <w:rFonts w:hint="eastAsia" w:ascii="黑体" w:hAnsi="黑体" w:eastAsia="黑体" w:cs="黑体"/>
          <w:sz w:val="28"/>
          <w:szCs w:val="28"/>
        </w:rPr>
        <w:t>授权书（附件2）；</w:t>
      </w:r>
      <w:bookmarkEnd w:id="6"/>
    </w:p>
    <w:p w14:paraId="74432AC5">
      <w:pPr>
        <w:jc w:val="center"/>
        <w:rPr>
          <w:rFonts w:hint="eastAsia" w:ascii="宋体" w:hAnsi="宋体" w:cs="宋体"/>
          <w:b/>
          <w:sz w:val="28"/>
          <w:szCs w:val="28"/>
        </w:rPr>
      </w:pPr>
      <w:r>
        <w:rPr>
          <w:rFonts w:hint="eastAsia" w:ascii="宋体" w:hAnsi="宋体" w:cs="宋体"/>
          <w:b/>
          <w:sz w:val="28"/>
          <w:szCs w:val="28"/>
        </w:rPr>
        <w:t>授权书</w:t>
      </w:r>
    </w:p>
    <w:p w14:paraId="7AC0AA77">
      <w:pPr>
        <w:rPr>
          <w:rFonts w:hint="eastAsia" w:ascii="宋体" w:hAnsi="宋体" w:cs="宋体"/>
          <w:sz w:val="24"/>
        </w:rPr>
      </w:pPr>
    </w:p>
    <w:p w14:paraId="38D7F9F5">
      <w:pPr>
        <w:spacing w:line="160" w:lineRule="atLeast"/>
        <w:ind w:left="5040" w:leftChars="2400"/>
        <w:rPr>
          <w:rFonts w:hint="eastAsia" w:ascii="宋体" w:hAnsi="宋体" w:cs="宋体"/>
          <w:sz w:val="24"/>
        </w:rPr>
      </w:pPr>
    </w:p>
    <w:p w14:paraId="38AD5192">
      <w:pPr>
        <w:spacing w:after="240" w:afterLines="100" w:line="360" w:lineRule="auto"/>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（身份证号：</w:t>
      </w:r>
      <w:r>
        <w:rPr>
          <w:rFonts w:hint="eastAsia" w:ascii="宋体" w:hAnsi="宋体" w:cs="宋体"/>
          <w:sz w:val="24"/>
          <w:u w:val="single"/>
        </w:rPr>
        <w:t xml:space="preserve">                        </w:t>
      </w:r>
      <w:r>
        <w:rPr>
          <w:rFonts w:hint="eastAsia" w:ascii="宋体" w:hAnsi="宋体" w:cs="宋体"/>
          <w:sz w:val="24"/>
        </w:rPr>
        <w:t>），作为</w:t>
      </w:r>
      <w:r>
        <w:rPr>
          <w:rFonts w:hint="eastAsia" w:ascii="宋体" w:hAnsi="宋体" w:cs="宋体"/>
          <w:sz w:val="24"/>
          <w:u w:val="single"/>
        </w:rPr>
        <w:t xml:space="preserve">（公司名称）                   </w:t>
      </w:r>
      <w:r>
        <w:rPr>
          <w:rFonts w:hint="eastAsia" w:ascii="宋体" w:hAnsi="宋体" w:cs="宋体"/>
          <w:sz w:val="24"/>
        </w:rPr>
        <w:t>法定代表人，在此授权我公司</w:t>
      </w:r>
      <w:r>
        <w:rPr>
          <w:rFonts w:hint="eastAsia" w:ascii="宋体" w:hAnsi="宋体" w:cs="宋体"/>
          <w:sz w:val="24"/>
          <w:u w:val="single"/>
        </w:rPr>
        <w:t xml:space="preserve">          </w:t>
      </w:r>
      <w:r>
        <w:rPr>
          <w:rFonts w:hint="eastAsia" w:ascii="宋体" w:hAnsi="宋体" w:cs="宋体"/>
          <w:sz w:val="24"/>
        </w:rPr>
        <w:t>先生/女士（身份证号：</w:t>
      </w:r>
      <w:r>
        <w:rPr>
          <w:rFonts w:hint="eastAsia" w:ascii="宋体" w:hAnsi="宋体" w:cs="宋体"/>
          <w:sz w:val="24"/>
          <w:u w:val="single"/>
        </w:rPr>
        <w:t xml:space="preserve">                    </w:t>
      </w:r>
      <w:r>
        <w:rPr>
          <w:rFonts w:hint="eastAsia" w:ascii="宋体" w:hAnsi="宋体" w:cs="宋体"/>
          <w:sz w:val="24"/>
        </w:rPr>
        <w:t>）作为我公司正式合法的代理人以我公司名义并代表我公司全权处理</w:t>
      </w:r>
      <w:r>
        <w:rPr>
          <w:rFonts w:hint="eastAsia" w:ascii="宋体" w:hAnsi="宋体" w:cs="宋体"/>
          <w:sz w:val="24"/>
          <w:u w:val="single"/>
        </w:rPr>
        <w:t xml:space="preserve">                        （项目</w:t>
      </w:r>
      <w:r>
        <w:rPr>
          <w:rFonts w:hint="eastAsia" w:ascii="宋体" w:hAnsi="宋体" w:cs="宋体"/>
          <w:sz w:val="24"/>
          <w:u w:val="single"/>
          <w:lang w:val="en-US" w:eastAsia="zh-CN"/>
        </w:rPr>
        <w:t>编号及名称</w:t>
      </w:r>
      <w:r>
        <w:rPr>
          <w:rFonts w:hint="eastAsia" w:ascii="宋体" w:hAnsi="宋体" w:cs="宋体"/>
          <w:sz w:val="24"/>
          <w:u w:val="single"/>
        </w:rPr>
        <w:t>）</w:t>
      </w:r>
      <w:r>
        <w:rPr>
          <w:rFonts w:hint="eastAsia" w:ascii="宋体" w:hAnsi="宋体" w:cs="宋体"/>
          <w:sz w:val="24"/>
        </w:rPr>
        <w:t>招投标业务办理及合同签订等相关事宜。</w:t>
      </w:r>
    </w:p>
    <w:p w14:paraId="4E012679">
      <w:pPr>
        <w:spacing w:after="240" w:afterLines="100" w:line="300" w:lineRule="auto"/>
        <w:ind w:firstLine="480" w:firstLineChars="200"/>
        <w:rPr>
          <w:rFonts w:hint="eastAsia" w:ascii="宋体" w:hAnsi="宋体" w:cs="宋体"/>
          <w:sz w:val="24"/>
        </w:rPr>
      </w:pPr>
      <w:r>
        <w:rPr>
          <w:rFonts w:hint="eastAsia" w:ascii="宋体" w:hAnsi="宋体" w:cs="宋体"/>
          <w:sz w:val="24"/>
        </w:rPr>
        <w:t>本授权书限期自</w:t>
      </w:r>
      <w:r>
        <w:rPr>
          <w:rFonts w:hint="eastAsia" w:ascii="宋体" w:hAnsi="宋体" w:cs="宋体"/>
          <w:sz w:val="24"/>
          <w:u w:val="single"/>
        </w:rPr>
        <w:t xml:space="preserve">           </w:t>
      </w:r>
      <w:r>
        <w:rPr>
          <w:rFonts w:hint="eastAsia" w:ascii="宋体" w:hAnsi="宋体" w:cs="宋体"/>
          <w:sz w:val="24"/>
        </w:rPr>
        <w:t>起至</w:t>
      </w:r>
      <w:r>
        <w:rPr>
          <w:rFonts w:hint="eastAsia" w:ascii="宋体" w:hAnsi="宋体" w:cs="宋体"/>
          <w:sz w:val="24"/>
          <w:u w:val="single"/>
        </w:rPr>
        <w:t xml:space="preserve">             </w:t>
      </w:r>
      <w:r>
        <w:rPr>
          <w:rFonts w:hint="eastAsia" w:ascii="宋体" w:hAnsi="宋体" w:cs="宋体"/>
          <w:sz w:val="24"/>
        </w:rPr>
        <w:t>止（起始时间应为项目发布之日后，授权期需一年以上。）</w:t>
      </w:r>
    </w:p>
    <w:p w14:paraId="21655476">
      <w:pPr>
        <w:spacing w:after="240" w:afterLines="100" w:line="300" w:lineRule="auto"/>
        <w:ind w:firstLine="480" w:firstLineChars="200"/>
        <w:rPr>
          <w:rFonts w:hint="eastAsia" w:ascii="宋体" w:hAnsi="宋体" w:cs="宋体"/>
          <w:sz w:val="24"/>
        </w:rPr>
      </w:pPr>
    </w:p>
    <w:p w14:paraId="3D50DA5A">
      <w:pPr>
        <w:spacing w:after="240" w:afterLines="100" w:line="300" w:lineRule="auto"/>
        <w:ind w:firstLine="480" w:firstLineChars="200"/>
        <w:rPr>
          <w:rFonts w:hint="eastAsia" w:ascii="宋体" w:hAnsi="宋体" w:cs="宋体"/>
          <w:sz w:val="24"/>
        </w:rPr>
      </w:pPr>
      <w:r>
        <w:rPr>
          <w:rFonts w:hint="eastAsia" w:ascii="宋体" w:hAnsi="宋体" w:cs="宋体"/>
          <w:sz w:val="24"/>
        </w:rPr>
        <w:t>在此授权期限内，被授权人所实施的行为具有法律效力，授权人予以认可。</w:t>
      </w:r>
    </w:p>
    <w:p w14:paraId="3AF2AF35">
      <w:pPr>
        <w:spacing w:after="240" w:afterLines="100" w:line="300" w:lineRule="auto"/>
        <w:ind w:left="720" w:hanging="720"/>
        <w:rPr>
          <w:rFonts w:hint="eastAsia" w:ascii="宋体" w:hAnsi="宋体" w:cs="宋体"/>
          <w:sz w:val="24"/>
        </w:rPr>
      </w:pPr>
    </w:p>
    <w:p w14:paraId="07DEB486">
      <w:pPr>
        <w:spacing w:after="240" w:afterLines="100" w:line="300" w:lineRule="auto"/>
        <w:ind w:left="720" w:hanging="72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（公司名称及公章）</w:t>
      </w:r>
    </w:p>
    <w:p w14:paraId="111FEE6B">
      <w:pPr>
        <w:spacing w:after="240" w:afterLines="100" w:line="300" w:lineRule="auto"/>
        <w:ind w:left="720" w:hanging="720"/>
        <w:rPr>
          <w:rFonts w:hint="eastAsia" w:ascii="宋体" w:hAnsi="宋体" w:cs="宋体"/>
          <w:sz w:val="24"/>
        </w:rPr>
      </w:pPr>
      <w:r>
        <w:rPr>
          <w:rFonts w:hint="eastAsia" w:ascii="宋体" w:hAnsi="宋体" w:cs="宋体"/>
          <w:sz w:val="24"/>
        </w:rPr>
        <w:t xml:space="preserve">                          法定代表人（签字或盖章）： </w:t>
      </w:r>
    </w:p>
    <w:p w14:paraId="10381A43">
      <w:pPr>
        <w:spacing w:line="0" w:lineRule="atLeast"/>
        <w:ind w:left="1680" w:hanging="720"/>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 xml:space="preserve">       </w:t>
      </w:r>
    </w:p>
    <w:p w14:paraId="39D97E93">
      <w:pPr>
        <w:rPr>
          <w:rFonts w:hint="eastAsia" w:ascii="宋体" w:hAnsi="宋体" w:cs="宋体"/>
          <w:b/>
          <w:sz w:val="24"/>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77"/>
        <w:gridCol w:w="4111"/>
      </w:tblGrid>
      <w:tr w14:paraId="533FA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jc w:val="center"/>
        </w:trPr>
        <w:tc>
          <w:tcPr>
            <w:tcW w:w="4077" w:type="dxa"/>
            <w:noWrap w:val="0"/>
            <w:vAlign w:val="center"/>
          </w:tcPr>
          <w:p w14:paraId="7EF686B2">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授权人身份证复印件正面</w:t>
            </w:r>
          </w:p>
        </w:tc>
        <w:tc>
          <w:tcPr>
            <w:tcW w:w="4111" w:type="dxa"/>
            <w:noWrap w:val="0"/>
            <w:vAlign w:val="center"/>
          </w:tcPr>
          <w:p w14:paraId="7913DEBB">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授权人身份证复印件反面</w:t>
            </w:r>
          </w:p>
        </w:tc>
      </w:tr>
      <w:tr w14:paraId="0A3C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0" w:hRule="atLeast"/>
          <w:jc w:val="center"/>
        </w:trPr>
        <w:tc>
          <w:tcPr>
            <w:tcW w:w="4077" w:type="dxa"/>
            <w:noWrap w:val="0"/>
            <w:vAlign w:val="center"/>
          </w:tcPr>
          <w:p w14:paraId="57B2B3FC">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被授权人身份证复印件正面</w:t>
            </w:r>
          </w:p>
        </w:tc>
        <w:tc>
          <w:tcPr>
            <w:tcW w:w="4111" w:type="dxa"/>
            <w:noWrap w:val="0"/>
            <w:vAlign w:val="center"/>
          </w:tcPr>
          <w:p w14:paraId="37DE7234">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被授权人身份证复印件反面</w:t>
            </w:r>
          </w:p>
        </w:tc>
      </w:tr>
    </w:tbl>
    <w:p w14:paraId="209D40D7">
      <w:pPr>
        <w:rPr>
          <w:rFonts w:hint="eastAsia"/>
        </w:rPr>
      </w:pPr>
    </w:p>
    <w:p w14:paraId="54EAF7DB">
      <w:pPr>
        <w:bidi w:val="0"/>
        <w:rPr>
          <w:rFonts w:hint="eastAsia"/>
        </w:rPr>
      </w:pPr>
    </w:p>
    <w:p w14:paraId="710D8C40">
      <w:pPr>
        <w:bidi w:val="0"/>
        <w:rPr>
          <w:rFonts w:hint="eastAsia"/>
        </w:rPr>
      </w:pPr>
    </w:p>
    <w:p w14:paraId="6A05D44D">
      <w:pPr>
        <w:bidi w:val="0"/>
        <w:rPr>
          <w:rFonts w:hint="eastAsia"/>
        </w:rPr>
      </w:pPr>
    </w:p>
    <w:p w14:paraId="0A45B396">
      <w:pPr>
        <w:rPr>
          <w:rFonts w:hint="eastAsia"/>
        </w:rPr>
      </w:pPr>
    </w:p>
    <w:p w14:paraId="57F2C37A">
      <w:pPr>
        <w:bidi w:val="0"/>
        <w:rPr>
          <w:rFonts w:hint="eastAsia"/>
        </w:rPr>
      </w:pPr>
    </w:p>
    <w:p w14:paraId="5ED25DF3">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7" w:name="_Toc7583"/>
      <w:r>
        <w:rPr>
          <w:rFonts w:hint="eastAsia" w:ascii="黑体" w:hAnsi="黑体" w:eastAsia="黑体" w:cs="黑体"/>
          <w:sz w:val="28"/>
          <w:szCs w:val="28"/>
        </w:rPr>
        <w:t>承诺函（附件3）</w:t>
      </w:r>
      <w:r>
        <w:rPr>
          <w:rFonts w:hint="eastAsia" w:ascii="黑体" w:hAnsi="黑体" w:cs="黑体"/>
          <w:sz w:val="28"/>
          <w:szCs w:val="28"/>
          <w:lang w:eastAsia="zh-CN"/>
        </w:rPr>
        <w:t>；</w:t>
      </w:r>
      <w:bookmarkEnd w:id="7"/>
    </w:p>
    <w:p w14:paraId="7A2C950C">
      <w:pPr>
        <w:pStyle w:val="12"/>
        <w:jc w:val="center"/>
        <w:rPr>
          <w:rFonts w:hint="eastAsia" w:hAnsi="宋体" w:cs="宋体"/>
          <w:b/>
          <w:bCs/>
          <w:sz w:val="28"/>
          <w:szCs w:val="28"/>
        </w:rPr>
      </w:pPr>
    </w:p>
    <w:p w14:paraId="11D36518">
      <w:pPr>
        <w:pStyle w:val="12"/>
        <w:jc w:val="center"/>
        <w:rPr>
          <w:rFonts w:hint="eastAsia" w:hAnsi="宋体" w:cs="宋体"/>
          <w:b/>
          <w:bCs/>
          <w:sz w:val="28"/>
          <w:szCs w:val="28"/>
        </w:rPr>
      </w:pPr>
    </w:p>
    <w:p w14:paraId="67F7AE98">
      <w:pPr>
        <w:pStyle w:val="12"/>
        <w:jc w:val="center"/>
        <w:rPr>
          <w:rFonts w:hint="eastAsia" w:hAnsi="宋体" w:cs="宋体"/>
          <w:b/>
          <w:bCs/>
          <w:sz w:val="28"/>
          <w:szCs w:val="28"/>
        </w:rPr>
      </w:pPr>
      <w:r>
        <w:rPr>
          <w:rFonts w:hint="eastAsia" w:hAnsi="宋体" w:cs="宋体"/>
          <w:b/>
          <w:bCs/>
          <w:sz w:val="28"/>
          <w:szCs w:val="28"/>
        </w:rPr>
        <w:t>承诺函</w:t>
      </w:r>
    </w:p>
    <w:p w14:paraId="1BD30569">
      <w:pPr>
        <w:pStyle w:val="12"/>
        <w:jc w:val="center"/>
        <w:rPr>
          <w:rFonts w:hint="eastAsia" w:hAnsi="宋体" w:cs="宋体"/>
          <w:b/>
          <w:bCs/>
          <w:sz w:val="28"/>
          <w:szCs w:val="28"/>
        </w:rPr>
      </w:pPr>
    </w:p>
    <w:p w14:paraId="2A0C4F45">
      <w:pPr>
        <w:pStyle w:val="12"/>
        <w:rPr>
          <w:rFonts w:hint="eastAsia" w:hAnsi="宋体" w:cs="宋体"/>
        </w:rPr>
      </w:pPr>
    </w:p>
    <w:p w14:paraId="605797BC">
      <w:pPr>
        <w:spacing w:after="240" w:afterLines="100" w:line="360" w:lineRule="auto"/>
        <w:rPr>
          <w:rFonts w:hint="eastAsia" w:ascii="宋体" w:hAnsi="宋体" w:cs="宋体"/>
          <w:sz w:val="24"/>
          <w:szCs w:val="24"/>
        </w:rPr>
      </w:pPr>
      <w:r>
        <w:rPr>
          <w:rFonts w:hint="eastAsia" w:ascii="宋体" w:hAnsi="宋体" w:cs="宋体"/>
          <w:sz w:val="24"/>
          <w:szCs w:val="24"/>
          <w:lang w:eastAsia="zh-CN"/>
        </w:rPr>
        <w:t>南昌县人民医院</w:t>
      </w:r>
      <w:r>
        <w:rPr>
          <w:rFonts w:hint="eastAsia" w:ascii="宋体" w:hAnsi="宋体" w:cs="宋体"/>
          <w:sz w:val="24"/>
          <w:szCs w:val="24"/>
        </w:rPr>
        <w:t>：　　</w:t>
      </w:r>
    </w:p>
    <w:p w14:paraId="28E81938">
      <w:pPr>
        <w:spacing w:after="240" w:afterLines="100" w:line="360" w:lineRule="auto"/>
        <w:ind w:firstLine="480" w:firstLineChars="200"/>
        <w:rPr>
          <w:rFonts w:hint="eastAsia" w:ascii="宋体" w:hAnsi="宋体" w:cs="宋体"/>
          <w:color w:val="auto"/>
          <w:sz w:val="24"/>
          <w:szCs w:val="24"/>
          <w:shd w:val="clear" w:color="auto" w:fill="FFFFFF"/>
          <w:lang w:val="en-US" w:eastAsia="zh-CN"/>
        </w:rPr>
      </w:pPr>
      <w:r>
        <w:rPr>
          <w:rFonts w:hint="eastAsia" w:ascii="宋体" w:hAnsi="宋体" w:cs="宋体"/>
          <w:color w:val="auto"/>
          <w:sz w:val="24"/>
          <w:szCs w:val="24"/>
          <w:shd w:val="clear" w:color="auto" w:fill="FFFFFF"/>
        </w:rPr>
        <w:t>我公司郑重承诺在本次</w:t>
      </w:r>
      <w:r>
        <w:rPr>
          <w:rFonts w:hint="eastAsia" w:ascii="宋体" w:hAnsi="宋体" w:cs="宋体"/>
          <w:color w:val="auto"/>
          <w:sz w:val="24"/>
          <w:szCs w:val="24"/>
          <w:shd w:val="clear" w:color="auto" w:fill="FFFFFF"/>
          <w:lang w:val="en-US" w:eastAsia="zh-CN"/>
        </w:rPr>
        <w:t>采购</w:t>
      </w:r>
      <w:r>
        <w:rPr>
          <w:rFonts w:hint="eastAsia" w:ascii="宋体" w:hAnsi="宋体" w:cs="宋体"/>
          <w:color w:val="auto"/>
          <w:sz w:val="24"/>
          <w:szCs w:val="24"/>
          <w:shd w:val="clear" w:color="auto" w:fill="FFFFFF"/>
        </w:rPr>
        <w:t>活动中，所提交的材料是真实、有效的，复印件与原件一致</w:t>
      </w:r>
      <w:r>
        <w:rPr>
          <w:rFonts w:hint="eastAsia" w:ascii="宋体" w:hAnsi="宋体" w:cs="宋体"/>
          <w:color w:val="auto"/>
          <w:sz w:val="24"/>
          <w:szCs w:val="24"/>
          <w:shd w:val="clear" w:color="auto" w:fill="FFFFFF"/>
          <w:lang w:val="en-US" w:eastAsia="zh-CN"/>
        </w:rPr>
        <w:t>的。</w:t>
      </w:r>
    </w:p>
    <w:p w14:paraId="693C6B01">
      <w:pPr>
        <w:spacing w:after="240" w:afterLines="100" w:line="360" w:lineRule="auto"/>
        <w:ind w:firstLine="480" w:firstLineChars="200"/>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不存在借用、挂靠资质，围标、串标等违法违规行为；不存在</w:t>
      </w:r>
      <w:r>
        <w:rPr>
          <w:rFonts w:hint="eastAsia" w:ascii="宋体" w:hAnsi="宋体" w:cs="宋体"/>
          <w:color w:val="auto"/>
          <w:sz w:val="24"/>
          <w:szCs w:val="24"/>
          <w:shd w:val="clear" w:color="auto" w:fill="FFFFFF"/>
        </w:rPr>
        <w:t>单位负责人为同一人或者存在</w:t>
      </w:r>
      <w:r>
        <w:rPr>
          <w:rFonts w:hint="eastAsia" w:ascii="宋体" w:hAnsi="宋体" w:cs="宋体"/>
          <w:color w:val="auto"/>
          <w:sz w:val="24"/>
          <w:szCs w:val="24"/>
          <w:shd w:val="clear" w:color="auto" w:fill="FFFFFF"/>
          <w:lang w:val="en-US" w:eastAsia="zh-CN"/>
        </w:rPr>
        <w:t>直接</w:t>
      </w:r>
      <w:r>
        <w:rPr>
          <w:rFonts w:hint="eastAsia" w:ascii="宋体" w:hAnsi="宋体" w:cs="宋体"/>
          <w:color w:val="auto"/>
          <w:sz w:val="24"/>
          <w:szCs w:val="24"/>
          <w:shd w:val="clear" w:color="auto" w:fill="FFFFFF"/>
        </w:rPr>
        <w:t>控股、管理关系的不同</w:t>
      </w:r>
      <w:r>
        <w:rPr>
          <w:rFonts w:hint="eastAsia" w:ascii="宋体" w:hAnsi="宋体" w:cs="宋体"/>
          <w:color w:val="auto"/>
          <w:sz w:val="24"/>
          <w:szCs w:val="24"/>
          <w:shd w:val="clear" w:color="auto" w:fill="FFFFFF"/>
          <w:lang w:val="en-US" w:eastAsia="zh-CN"/>
        </w:rPr>
        <w:t>供应商</w:t>
      </w:r>
      <w:r>
        <w:rPr>
          <w:rFonts w:hint="eastAsia" w:ascii="宋体" w:hAnsi="宋体" w:cs="宋体"/>
          <w:color w:val="auto"/>
          <w:sz w:val="24"/>
          <w:szCs w:val="24"/>
          <w:shd w:val="clear" w:color="auto" w:fill="FFFFFF"/>
        </w:rPr>
        <w:t>，参加</w:t>
      </w:r>
      <w:r>
        <w:rPr>
          <w:rFonts w:hint="eastAsia" w:ascii="宋体" w:hAnsi="宋体" w:cs="宋体"/>
          <w:color w:val="auto"/>
          <w:sz w:val="24"/>
          <w:szCs w:val="24"/>
          <w:shd w:val="clear" w:color="auto" w:fill="FFFFFF"/>
          <w:lang w:val="en-US" w:eastAsia="zh-CN"/>
        </w:rPr>
        <w:t>同一合同项下采购活动的情况</w:t>
      </w: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shd w:val="clear" w:color="auto" w:fill="FFFFFF"/>
          <w:lang w:val="en-US" w:eastAsia="zh-CN"/>
        </w:rPr>
        <w:t>不存在属于同一集团、协会、商会等组织成员的供应商按照该组织要求协同参加采购活动的情况</w:t>
      </w:r>
      <w:r>
        <w:rPr>
          <w:rFonts w:hint="eastAsia" w:ascii="宋体" w:hAnsi="宋体" w:cs="宋体"/>
          <w:color w:val="auto"/>
          <w:sz w:val="24"/>
          <w:szCs w:val="24"/>
          <w:shd w:val="clear" w:color="auto" w:fill="FFFFFF"/>
        </w:rPr>
        <w:t>。</w:t>
      </w:r>
    </w:p>
    <w:p w14:paraId="5702E221">
      <w:pPr>
        <w:spacing w:after="240" w:afterLines="100" w:line="360" w:lineRule="auto"/>
        <w:ind w:firstLine="480" w:firstLineChars="200"/>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如</w:t>
      </w:r>
      <w:r>
        <w:rPr>
          <w:rFonts w:hint="eastAsia" w:ascii="宋体" w:hAnsi="宋体" w:cs="宋体"/>
          <w:color w:val="auto"/>
          <w:sz w:val="24"/>
          <w:szCs w:val="24"/>
          <w:shd w:val="clear" w:color="auto" w:fill="FFFFFF"/>
        </w:rPr>
        <w:t>隐瞒有关情况或提供任何虚假材料，</w:t>
      </w:r>
      <w:r>
        <w:rPr>
          <w:rFonts w:hint="eastAsia" w:ascii="宋体" w:hAnsi="宋体" w:cs="宋体"/>
          <w:color w:val="auto"/>
          <w:sz w:val="24"/>
          <w:szCs w:val="24"/>
          <w:shd w:val="clear" w:color="auto" w:fill="FFFFFF"/>
          <w:lang w:val="en-US" w:eastAsia="zh-CN"/>
        </w:rPr>
        <w:t>我公司</w:t>
      </w:r>
      <w:r>
        <w:rPr>
          <w:rFonts w:hint="eastAsia" w:ascii="宋体" w:hAnsi="宋体" w:cs="宋体"/>
          <w:color w:val="auto"/>
          <w:sz w:val="24"/>
          <w:szCs w:val="24"/>
          <w:shd w:val="clear" w:color="auto" w:fill="FFFFFF"/>
        </w:rPr>
        <w:t>自行承担一切法律后果。我公司将自觉接受</w:t>
      </w:r>
      <w:r>
        <w:rPr>
          <w:rFonts w:hint="eastAsia" w:ascii="宋体" w:hAnsi="宋体" w:cs="宋体"/>
          <w:color w:val="auto"/>
          <w:sz w:val="24"/>
          <w:szCs w:val="24"/>
          <w:shd w:val="clear" w:color="auto" w:fill="FFFFFF"/>
          <w:lang w:val="en-US" w:eastAsia="zh-CN"/>
        </w:rPr>
        <w:t>接受招标人、投标单位</w:t>
      </w:r>
      <w:r>
        <w:rPr>
          <w:rFonts w:hint="eastAsia" w:ascii="宋体" w:hAnsi="宋体" w:cs="宋体"/>
          <w:color w:val="auto"/>
          <w:sz w:val="24"/>
          <w:szCs w:val="24"/>
          <w:shd w:val="clear" w:color="auto" w:fill="FFFFFF"/>
        </w:rPr>
        <w:t>、广大群众监督，若发生违诺行为，自愿接受任何处罚。</w:t>
      </w:r>
    </w:p>
    <w:p w14:paraId="65643C3B">
      <w:pPr>
        <w:pStyle w:val="12"/>
        <w:spacing w:line="480" w:lineRule="auto"/>
        <w:ind w:firstLine="480" w:firstLineChars="200"/>
        <w:rPr>
          <w:rFonts w:hint="eastAsia" w:hAnsi="宋体" w:cs="宋体"/>
          <w:sz w:val="24"/>
          <w:szCs w:val="24"/>
        </w:rPr>
      </w:pPr>
    </w:p>
    <w:p w14:paraId="4505F276">
      <w:pPr>
        <w:spacing w:after="240" w:afterLines="100" w:line="300" w:lineRule="auto"/>
        <w:ind w:left="720" w:hanging="720"/>
        <w:jc w:val="righ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（公司名称及公章）</w:t>
      </w:r>
    </w:p>
    <w:p w14:paraId="1C00558B">
      <w:pPr>
        <w:pStyle w:val="3"/>
        <w:outlineLvl w:val="9"/>
        <w:rPr>
          <w:rFonts w:hint="eastAsia"/>
          <w:sz w:val="24"/>
          <w:szCs w:val="24"/>
        </w:rPr>
      </w:pPr>
    </w:p>
    <w:p w14:paraId="125E2B9A">
      <w:pPr>
        <w:spacing w:after="240" w:afterLines="100" w:line="300" w:lineRule="auto"/>
        <w:ind w:left="930" w:leftChars="100" w:hanging="720"/>
        <w:jc w:val="center"/>
        <w:rPr>
          <w:rFonts w:hint="eastAsia" w:ascii="宋体" w:hAnsi="宋体" w:cs="宋体"/>
          <w:sz w:val="24"/>
          <w:szCs w:val="24"/>
        </w:rPr>
      </w:pPr>
      <w:r>
        <w:rPr>
          <w:rFonts w:hint="eastAsia" w:ascii="宋体" w:hAnsi="宋体" w:cs="宋体"/>
          <w:sz w:val="24"/>
          <w:szCs w:val="24"/>
        </w:rPr>
        <w:t xml:space="preserve">                     承诺人（签字、盖章）：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43280C8D">
      <w:pPr>
        <w:spacing w:after="240" w:afterLines="100" w:line="300" w:lineRule="auto"/>
        <w:ind w:left="930" w:leftChars="100" w:hanging="720"/>
        <w:jc w:val="center"/>
        <w:rPr>
          <w:rFonts w:hint="eastAsia" w:ascii="宋体" w:hAnsi="宋体" w:cs="宋体"/>
          <w:sz w:val="24"/>
          <w:szCs w:val="24"/>
          <w:u w:val="single"/>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5E61D07B">
      <w:pPr>
        <w:spacing w:after="240" w:afterLines="100" w:line="300" w:lineRule="auto"/>
        <w:ind w:left="930" w:leftChars="100" w:hanging="720"/>
        <w:jc w:val="center"/>
        <w:rPr>
          <w:rFonts w:hint="eastAsia" w:ascii="宋体" w:hAnsi="宋体" w:cs="宋体"/>
          <w:sz w:val="24"/>
          <w:u w:val="single"/>
        </w:rPr>
      </w:pPr>
    </w:p>
    <w:p w14:paraId="7A8932C7">
      <w:pPr>
        <w:pStyle w:val="3"/>
        <w:outlineLvl w:val="9"/>
        <w:rPr>
          <w:rFonts w:hint="eastAsia"/>
        </w:rPr>
      </w:pPr>
    </w:p>
    <w:p w14:paraId="3BF07341">
      <w:pPr>
        <w:bidi w:val="0"/>
        <w:rPr>
          <w:rFonts w:hint="eastAsia"/>
        </w:rPr>
      </w:pPr>
    </w:p>
    <w:p w14:paraId="145276F0">
      <w:pPr>
        <w:bidi w:val="0"/>
        <w:rPr>
          <w:rFonts w:hint="eastAsia"/>
        </w:rPr>
      </w:pPr>
    </w:p>
    <w:p w14:paraId="2E08042A">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8" w:name="_Toc6173"/>
      <w:r>
        <w:rPr>
          <w:rFonts w:hint="eastAsia" w:ascii="黑体" w:hAnsi="黑体" w:eastAsia="黑体" w:cs="黑体"/>
          <w:sz w:val="28"/>
          <w:szCs w:val="28"/>
        </w:rPr>
        <w:t>中小企业声明函（附件4）</w:t>
      </w:r>
      <w:r>
        <w:rPr>
          <w:rFonts w:hint="eastAsia" w:ascii="黑体" w:hAnsi="黑体" w:cs="黑体"/>
          <w:sz w:val="28"/>
          <w:szCs w:val="28"/>
          <w:lang w:eastAsia="zh-CN"/>
        </w:rPr>
        <w:t>；</w:t>
      </w:r>
      <w:bookmarkEnd w:id="8"/>
    </w:p>
    <w:p w14:paraId="6DB50369">
      <w:pPr>
        <w:pStyle w:val="4"/>
        <w:wordWrap w:val="0"/>
        <w:jc w:val="center"/>
        <w:outlineLvl w:val="2"/>
        <w:rPr>
          <w:rFonts w:ascii="宋体" w:hAnsi="宋体"/>
          <w:kern w:val="0"/>
          <w:sz w:val="24"/>
        </w:rPr>
      </w:pPr>
      <w:r>
        <w:rPr>
          <w:rFonts w:hint="eastAsia" w:ascii="Times New Roman"/>
        </w:rPr>
        <w:t>中小企业声明函（工程、服务）</w:t>
      </w:r>
    </w:p>
    <w:p w14:paraId="2E38C920">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宋体" w:hAnsi="宋体"/>
          <w:kern w:val="0"/>
          <w:sz w:val="24"/>
        </w:rPr>
        <w:t>本公司郑重声明，</w:t>
      </w:r>
      <w:r>
        <w:rPr>
          <w:kern w:val="0"/>
          <w:sz w:val="24"/>
        </w:rPr>
        <w:t>根据《</w:t>
      </w:r>
      <w:r>
        <w:rPr>
          <w:rFonts w:hint="eastAsia"/>
          <w:kern w:val="0"/>
          <w:sz w:val="24"/>
          <w:lang w:val="en-US" w:eastAsia="zh-CN"/>
        </w:rPr>
        <w:t>保障中小企业款项支付条例</w:t>
      </w:r>
      <w:r>
        <w:rPr>
          <w:kern w:val="0"/>
          <w:sz w:val="24"/>
        </w:rPr>
        <w:t>》（</w:t>
      </w:r>
      <w:r>
        <w:rPr>
          <w:rFonts w:hint="eastAsia"/>
          <w:kern w:val="0"/>
          <w:sz w:val="24"/>
          <w:lang w:val="en-US" w:eastAsia="zh-CN"/>
        </w:rPr>
        <w:t>中华人民共和国国务院第728号</w:t>
      </w:r>
      <w:r>
        <w:rPr>
          <w:kern w:val="0"/>
          <w:sz w:val="24"/>
        </w:rPr>
        <w:t>）的规定</w:t>
      </w:r>
      <w:r>
        <w:rPr>
          <w:rFonts w:hint="eastAsia" w:ascii="宋体" w:hAnsi="宋体"/>
          <w:kern w:val="0"/>
          <w:sz w:val="24"/>
        </w:rPr>
        <w:t>，本公司参加</w:t>
      </w:r>
      <w:r>
        <w:rPr>
          <w:rFonts w:hint="eastAsia"/>
          <w:kern w:val="0"/>
          <w:sz w:val="24"/>
          <w:lang w:val="en-US" w:eastAsia="zh-CN"/>
        </w:rPr>
        <w:t>南昌县人民医院</w:t>
      </w:r>
      <w:r>
        <w:rPr>
          <w:rFonts w:hint="eastAsia" w:ascii="宋体" w:hAnsi="宋体"/>
          <w:kern w:val="0"/>
          <w:sz w:val="24"/>
        </w:rPr>
        <w:t>的</w:t>
      </w:r>
      <w:r>
        <w:rPr>
          <w:i/>
          <w:iCs/>
          <w:kern w:val="0"/>
          <w:sz w:val="24"/>
          <w:u w:val="single"/>
        </w:rPr>
        <w:t>（项目</w:t>
      </w:r>
      <w:r>
        <w:rPr>
          <w:rFonts w:hint="eastAsia"/>
          <w:i/>
          <w:iCs/>
          <w:kern w:val="0"/>
          <w:sz w:val="24"/>
          <w:u w:val="single"/>
          <w:lang w:val="en-US" w:eastAsia="zh-CN"/>
        </w:rPr>
        <w:t>编号、项目</w:t>
      </w:r>
      <w:r>
        <w:rPr>
          <w:i/>
          <w:iCs/>
          <w:kern w:val="0"/>
          <w:sz w:val="24"/>
          <w:u w:val="single"/>
        </w:rPr>
        <w:t>名称）</w:t>
      </w:r>
      <w:r>
        <w:rPr>
          <w:rFonts w:hint="eastAsia" w:ascii="宋体" w:hAnsi="宋体"/>
          <w:kern w:val="0"/>
          <w:sz w:val="24"/>
          <w:lang w:val="en-US" w:eastAsia="zh-CN"/>
        </w:rPr>
        <w:t>议价</w:t>
      </w:r>
      <w:r>
        <w:rPr>
          <w:rFonts w:hint="eastAsia" w:ascii="宋体" w:hAnsi="宋体"/>
          <w:kern w:val="0"/>
          <w:sz w:val="24"/>
        </w:rPr>
        <w:t>活动，工程的施工单位全部为符合政策要求的中小企业（或者：服务全部由符合政策要求的中小企业承接）。</w:t>
      </w:r>
      <w:r>
        <w:rPr>
          <w:rFonts w:hint="eastAsia" w:ascii="宋体" w:hAnsi="宋体"/>
          <w:kern w:val="0"/>
          <w:sz w:val="24"/>
          <w:lang w:val="en-US" w:eastAsia="zh-CN"/>
        </w:rPr>
        <w:t>本</w:t>
      </w:r>
      <w:r>
        <w:rPr>
          <w:rFonts w:hint="eastAsia" w:ascii="宋体" w:hAnsi="宋体"/>
          <w:kern w:val="0"/>
          <w:sz w:val="24"/>
        </w:rPr>
        <w:t>企业的具体情况如下：</w:t>
      </w:r>
    </w:p>
    <w:p w14:paraId="7C30D9AF">
      <w:pPr>
        <w:wordWrap w:val="0"/>
        <w:autoSpaceDE w:val="0"/>
        <w:autoSpaceDN w:val="0"/>
        <w:adjustRightInd w:val="0"/>
        <w:snapToGrid w:val="0"/>
        <w:spacing w:line="360" w:lineRule="auto"/>
        <w:ind w:left="105" w:leftChars="50" w:firstLine="480" w:firstLineChars="200"/>
        <w:rPr>
          <w:kern w:val="0"/>
          <w:sz w:val="24"/>
        </w:rPr>
      </w:pPr>
      <w:r>
        <w:rPr>
          <w:kern w:val="0"/>
          <w:sz w:val="24"/>
        </w:rPr>
        <w:t>1.</w:t>
      </w:r>
      <w:r>
        <w:rPr>
          <w:i/>
          <w:iCs/>
          <w:kern w:val="0"/>
          <w:sz w:val="24"/>
          <w:u w:val="single"/>
        </w:rPr>
        <w:t xml:space="preserve"> （标的名称） </w:t>
      </w:r>
      <w:r>
        <w:rPr>
          <w:kern w:val="0"/>
          <w:sz w:val="24"/>
        </w:rPr>
        <w:t>，属于</w:t>
      </w:r>
      <w:r>
        <w:rPr>
          <w:rFonts w:hint="eastAsia"/>
          <w:i/>
          <w:iCs/>
          <w:kern w:val="0"/>
          <w:sz w:val="24"/>
          <w:u w:val="single"/>
          <w:lang w:val="en-US" w:eastAsia="zh-CN"/>
        </w:rPr>
        <w:t xml:space="preserve">      </w:t>
      </w:r>
      <w:r>
        <w:rPr>
          <w:kern w:val="0"/>
          <w:sz w:val="24"/>
        </w:rPr>
        <w:t>行业；</w:t>
      </w:r>
      <w:r>
        <w:rPr>
          <w:rFonts w:hint="eastAsia"/>
          <w:kern w:val="0"/>
          <w:sz w:val="24"/>
          <w:lang w:val="en-US" w:eastAsia="zh-CN"/>
        </w:rPr>
        <w:t>本企业</w:t>
      </w:r>
      <w:r>
        <w:rPr>
          <w:kern w:val="0"/>
          <w:sz w:val="24"/>
        </w:rPr>
        <w:t>从业人员</w:t>
      </w:r>
      <w:r>
        <w:rPr>
          <w:kern w:val="0"/>
          <w:sz w:val="24"/>
          <w:u w:val="single"/>
        </w:rPr>
        <w:t xml:space="preserve">    </w:t>
      </w:r>
      <w:r>
        <w:rPr>
          <w:kern w:val="0"/>
          <w:sz w:val="24"/>
        </w:rPr>
        <w:t>人，营业收入为</w:t>
      </w:r>
      <w:r>
        <w:rPr>
          <w:kern w:val="0"/>
          <w:sz w:val="24"/>
          <w:u w:val="single"/>
        </w:rPr>
        <w:t xml:space="preserve">    </w:t>
      </w:r>
      <w:r>
        <w:rPr>
          <w:kern w:val="0"/>
          <w:sz w:val="24"/>
        </w:rPr>
        <w:t>万元，资产总额为</w:t>
      </w:r>
      <w:r>
        <w:rPr>
          <w:kern w:val="0"/>
          <w:sz w:val="24"/>
          <w:u w:val="single"/>
        </w:rPr>
        <w:t xml:space="preserve">    </w:t>
      </w:r>
      <w:r>
        <w:rPr>
          <w:kern w:val="0"/>
          <w:sz w:val="24"/>
        </w:rPr>
        <w:t>万元，属于</w:t>
      </w:r>
      <w:r>
        <w:rPr>
          <w:i/>
          <w:iCs/>
          <w:kern w:val="0"/>
          <w:sz w:val="24"/>
          <w:u w:val="single"/>
        </w:rPr>
        <w:t>（中型企业、小型企业、微型企业）</w:t>
      </w:r>
      <w:r>
        <w:rPr>
          <w:kern w:val="0"/>
          <w:sz w:val="24"/>
        </w:rPr>
        <w:t>；</w:t>
      </w:r>
    </w:p>
    <w:p w14:paraId="0197E4B8">
      <w:pPr>
        <w:wordWrap w:val="0"/>
        <w:autoSpaceDE w:val="0"/>
        <w:autoSpaceDN w:val="0"/>
        <w:adjustRightInd w:val="0"/>
        <w:snapToGrid w:val="0"/>
        <w:spacing w:line="360" w:lineRule="auto"/>
        <w:ind w:left="105" w:leftChars="50" w:firstLine="480" w:firstLineChars="200"/>
        <w:rPr>
          <w:kern w:val="0"/>
          <w:sz w:val="24"/>
        </w:rPr>
      </w:pPr>
      <w:r>
        <w:rPr>
          <w:kern w:val="0"/>
          <w:sz w:val="24"/>
        </w:rPr>
        <w:t>2.</w:t>
      </w:r>
      <w:r>
        <w:rPr>
          <w:i/>
          <w:iCs/>
          <w:kern w:val="0"/>
          <w:sz w:val="24"/>
          <w:u w:val="single"/>
        </w:rPr>
        <w:t xml:space="preserve"> （标的名称） </w:t>
      </w:r>
      <w:r>
        <w:rPr>
          <w:kern w:val="0"/>
          <w:sz w:val="24"/>
        </w:rPr>
        <w:t>，属于</w:t>
      </w:r>
      <w:r>
        <w:rPr>
          <w:rFonts w:hint="eastAsia"/>
          <w:i/>
          <w:iCs/>
          <w:kern w:val="0"/>
          <w:sz w:val="24"/>
          <w:u w:val="single"/>
          <w:lang w:val="en-US" w:eastAsia="zh-CN"/>
        </w:rPr>
        <w:t>工业</w:t>
      </w:r>
      <w:r>
        <w:rPr>
          <w:kern w:val="0"/>
          <w:sz w:val="24"/>
        </w:rPr>
        <w:t>行业；</w:t>
      </w:r>
      <w:r>
        <w:rPr>
          <w:rFonts w:hint="eastAsia"/>
          <w:kern w:val="0"/>
          <w:sz w:val="24"/>
          <w:lang w:val="en-US" w:eastAsia="zh-CN"/>
        </w:rPr>
        <w:t>本企业</w:t>
      </w:r>
      <w:r>
        <w:rPr>
          <w:kern w:val="0"/>
          <w:sz w:val="24"/>
        </w:rPr>
        <w:t>从业人员</w:t>
      </w:r>
      <w:r>
        <w:rPr>
          <w:kern w:val="0"/>
          <w:sz w:val="24"/>
          <w:u w:val="single"/>
        </w:rPr>
        <w:t xml:space="preserve">    </w:t>
      </w:r>
      <w:r>
        <w:rPr>
          <w:kern w:val="0"/>
          <w:sz w:val="24"/>
        </w:rPr>
        <w:t>人，营业收入为</w:t>
      </w:r>
      <w:r>
        <w:rPr>
          <w:kern w:val="0"/>
          <w:sz w:val="24"/>
          <w:u w:val="single"/>
        </w:rPr>
        <w:t xml:space="preserve">    </w:t>
      </w:r>
      <w:r>
        <w:rPr>
          <w:kern w:val="0"/>
          <w:sz w:val="24"/>
        </w:rPr>
        <w:t>万元，资产总额为</w:t>
      </w:r>
      <w:r>
        <w:rPr>
          <w:kern w:val="0"/>
          <w:sz w:val="24"/>
          <w:u w:val="single"/>
        </w:rPr>
        <w:t xml:space="preserve">    </w:t>
      </w:r>
      <w:r>
        <w:rPr>
          <w:kern w:val="0"/>
          <w:sz w:val="24"/>
        </w:rPr>
        <w:t>万元，属于</w:t>
      </w:r>
      <w:r>
        <w:rPr>
          <w:i/>
          <w:iCs/>
          <w:kern w:val="0"/>
          <w:sz w:val="24"/>
          <w:u w:val="single"/>
        </w:rPr>
        <w:t>（中型企业、小型企业、微型企业）</w:t>
      </w:r>
      <w:r>
        <w:rPr>
          <w:kern w:val="0"/>
          <w:sz w:val="24"/>
        </w:rPr>
        <w:t>；</w:t>
      </w:r>
    </w:p>
    <w:p w14:paraId="36155C4A">
      <w:pPr>
        <w:wordWrap w:val="0"/>
        <w:autoSpaceDE w:val="0"/>
        <w:autoSpaceDN w:val="0"/>
        <w:adjustRightInd w:val="0"/>
        <w:snapToGrid w:val="0"/>
        <w:spacing w:line="360" w:lineRule="auto"/>
        <w:ind w:left="105" w:leftChars="50" w:firstLine="480" w:firstLineChars="200"/>
        <w:rPr>
          <w:kern w:val="0"/>
          <w:sz w:val="24"/>
        </w:rPr>
      </w:pPr>
      <w:r>
        <w:rPr>
          <w:kern w:val="0"/>
          <w:sz w:val="24"/>
        </w:rPr>
        <w:t>……</w:t>
      </w:r>
    </w:p>
    <w:p w14:paraId="4EA1B256">
      <w:pPr>
        <w:pStyle w:val="6"/>
      </w:pPr>
    </w:p>
    <w:p w14:paraId="6F3E8121">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宋体" w:hAnsi="宋体"/>
          <w:kern w:val="0"/>
          <w:sz w:val="24"/>
          <w:lang w:val="en-US" w:eastAsia="zh-CN"/>
        </w:rPr>
        <w:t>本</w:t>
      </w:r>
      <w:r>
        <w:rPr>
          <w:rFonts w:hint="eastAsia" w:ascii="宋体" w:hAnsi="宋体"/>
          <w:kern w:val="0"/>
          <w:sz w:val="24"/>
        </w:rPr>
        <w:t>企业，不属于大企业的分支机构，不存在控股股东为大企业的情形，也不存在与大企业的负责人为同一人的情形。</w:t>
      </w:r>
    </w:p>
    <w:p w14:paraId="2A73FC67">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宋体" w:hAnsi="宋体"/>
          <w:kern w:val="0"/>
          <w:sz w:val="24"/>
        </w:rPr>
        <w:t>本企业对上述声明内容的真实性负责。如有虚假，将依法承担相应责任。</w:t>
      </w:r>
    </w:p>
    <w:p w14:paraId="17DDEC27">
      <w:pPr>
        <w:autoSpaceDE w:val="0"/>
        <w:autoSpaceDN w:val="0"/>
        <w:adjustRightInd w:val="0"/>
        <w:snapToGrid w:val="0"/>
        <w:spacing w:line="360" w:lineRule="auto"/>
        <w:ind w:left="105" w:leftChars="50" w:firstLine="480" w:firstLineChars="200"/>
        <w:rPr>
          <w:rFonts w:ascii="宋体" w:hAnsi="宋体"/>
          <w:kern w:val="0"/>
          <w:sz w:val="24"/>
        </w:rPr>
      </w:pPr>
    </w:p>
    <w:p w14:paraId="5100B088">
      <w:pPr>
        <w:wordWrap w:val="0"/>
        <w:autoSpaceDE w:val="0"/>
        <w:autoSpaceDN w:val="0"/>
        <w:adjustRightInd w:val="0"/>
        <w:snapToGrid w:val="0"/>
        <w:spacing w:line="360" w:lineRule="auto"/>
        <w:ind w:left="105" w:leftChars="50" w:firstLine="5760" w:firstLineChars="2400"/>
        <w:rPr>
          <w:kern w:val="0"/>
          <w:sz w:val="24"/>
        </w:rPr>
      </w:pPr>
      <w:r>
        <w:rPr>
          <w:kern w:val="0"/>
          <w:sz w:val="24"/>
        </w:rPr>
        <w:t>企业名称（盖章）：</w:t>
      </w:r>
    </w:p>
    <w:p w14:paraId="4CA1785E">
      <w:pPr>
        <w:wordWrap w:val="0"/>
        <w:autoSpaceDE w:val="0"/>
        <w:autoSpaceDN w:val="0"/>
        <w:adjustRightInd w:val="0"/>
        <w:snapToGrid w:val="0"/>
        <w:spacing w:line="360" w:lineRule="auto"/>
        <w:ind w:left="105" w:leftChars="50" w:firstLine="5760" w:firstLineChars="2400"/>
        <w:rPr>
          <w:kern w:val="0"/>
          <w:sz w:val="24"/>
        </w:rPr>
      </w:pPr>
      <w:r>
        <w:rPr>
          <w:kern w:val="0"/>
          <w:sz w:val="24"/>
        </w:rPr>
        <w:t>日期：</w:t>
      </w:r>
    </w:p>
    <w:p w14:paraId="72ED3B9A">
      <w:pPr>
        <w:pStyle w:val="6"/>
        <w:rPr>
          <w:kern w:val="0"/>
          <w:sz w:val="24"/>
        </w:rPr>
      </w:pPr>
    </w:p>
    <w:p w14:paraId="695B9BD0">
      <w:pPr>
        <w:pStyle w:val="6"/>
        <w:ind w:left="0" w:leftChars="0" w:firstLine="0" w:firstLineChars="0"/>
        <w:rPr>
          <w:kern w:val="0"/>
          <w:sz w:val="24"/>
        </w:rPr>
      </w:pPr>
    </w:p>
    <w:p w14:paraId="4C2B0D89">
      <w:pPr>
        <w:wordWrap w:val="0"/>
        <w:jc w:val="left"/>
        <w:rPr>
          <w:kern w:val="0"/>
          <w:sz w:val="24"/>
          <w:szCs w:val="24"/>
        </w:rPr>
      </w:pPr>
      <w:r>
        <w:rPr>
          <w:kern w:val="0"/>
          <w:sz w:val="24"/>
          <w:szCs w:val="24"/>
        </w:rPr>
        <w:t>注：</w:t>
      </w:r>
    </w:p>
    <w:p w14:paraId="5C78F5D3">
      <w:pPr>
        <w:wordWrap w:val="0"/>
        <w:jc w:val="left"/>
        <w:rPr>
          <w:kern w:val="0"/>
          <w:sz w:val="24"/>
          <w:szCs w:val="24"/>
        </w:rPr>
      </w:pPr>
      <w:r>
        <w:rPr>
          <w:kern w:val="0"/>
          <w:sz w:val="24"/>
          <w:szCs w:val="24"/>
        </w:rPr>
        <w:t>1、从业人员、营业收入、资产总额填报上一年度数据，无上一年度数据的新成立企业可不填报。</w:t>
      </w:r>
    </w:p>
    <w:p w14:paraId="50C952FF">
      <w:pPr>
        <w:rPr>
          <w:rFonts w:hint="eastAsia"/>
          <w:kern w:val="0"/>
          <w:sz w:val="24"/>
          <w:szCs w:val="24"/>
          <w:lang w:eastAsia="zh-CN"/>
        </w:rPr>
      </w:pPr>
      <w:r>
        <w:rPr>
          <w:kern w:val="0"/>
          <w:sz w:val="24"/>
          <w:szCs w:val="24"/>
        </w:rPr>
        <w:t>2、投标人应当对其出具的《中小企业声明函》真实性负责，投标人出具的《中小企业声明函》内容不实的，属于提供虚假材料谋取中标</w:t>
      </w:r>
      <w:r>
        <w:rPr>
          <w:rFonts w:hint="eastAsia"/>
          <w:kern w:val="0"/>
          <w:sz w:val="24"/>
          <w:szCs w:val="24"/>
          <w:lang w:eastAsia="zh-CN"/>
        </w:rPr>
        <w:t>。</w:t>
      </w:r>
    </w:p>
    <w:p w14:paraId="3ABB8D4F">
      <w:pPr>
        <w:bidi w:val="0"/>
        <w:rPr>
          <w:rFonts w:hint="eastAsia"/>
          <w:lang w:eastAsia="zh-CN"/>
        </w:rPr>
      </w:pPr>
    </w:p>
    <w:p w14:paraId="5139F7F3">
      <w:pPr>
        <w:bidi w:val="0"/>
        <w:rPr>
          <w:rFonts w:hint="eastAsia"/>
          <w:lang w:eastAsia="zh-CN"/>
        </w:rPr>
      </w:pPr>
    </w:p>
    <w:p w14:paraId="1E849FDC">
      <w:pPr>
        <w:bidi w:val="0"/>
        <w:rPr>
          <w:rFonts w:hint="eastAsia"/>
          <w:lang w:eastAsia="zh-CN"/>
        </w:rPr>
      </w:pPr>
    </w:p>
    <w:p w14:paraId="4EEBBCAA">
      <w:pPr>
        <w:bidi w:val="0"/>
        <w:rPr>
          <w:rFonts w:hint="eastAsia"/>
          <w:lang w:eastAsia="zh-CN"/>
        </w:rPr>
      </w:pPr>
    </w:p>
    <w:p w14:paraId="64BD4846">
      <w:pPr>
        <w:bidi w:val="0"/>
        <w:rPr>
          <w:rFonts w:hint="eastAsia"/>
          <w:lang w:eastAsia="zh-CN"/>
        </w:rPr>
      </w:pPr>
    </w:p>
    <w:p w14:paraId="149DFD0B">
      <w:pPr>
        <w:bidi w:val="0"/>
        <w:rPr>
          <w:rFonts w:hint="eastAsia"/>
          <w:lang w:eastAsia="zh-CN"/>
        </w:rPr>
      </w:pPr>
    </w:p>
    <w:p w14:paraId="43DF9BCD">
      <w:pPr>
        <w:rPr>
          <w:rFonts w:hint="eastAsia"/>
          <w:lang w:eastAsia="zh-CN"/>
        </w:rPr>
        <w:sectPr>
          <w:headerReference r:id="rId7" w:type="default"/>
          <w:footerReference r:id="rId8" w:type="default"/>
          <w:pgSz w:w="11907" w:h="16840"/>
          <w:pgMar w:top="1276" w:right="1797" w:bottom="1134" w:left="1797" w:header="851" w:footer="510" w:gutter="0"/>
          <w:pgNumType w:fmt="decimal"/>
          <w:cols w:space="720" w:num="1"/>
          <w:docGrid w:linePitch="312" w:charSpace="0"/>
        </w:sectPr>
      </w:pPr>
    </w:p>
    <w:p w14:paraId="6BAC2415">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9" w:name="_Toc24805"/>
      <w:r>
        <w:rPr>
          <w:rFonts w:hint="eastAsia" w:ascii="黑体" w:hAnsi="黑体" w:eastAsia="黑体" w:cs="黑体"/>
          <w:sz w:val="28"/>
          <w:szCs w:val="28"/>
        </w:rPr>
        <w:t>投标人资格要求</w:t>
      </w:r>
      <w:r>
        <w:rPr>
          <w:rFonts w:hint="eastAsia" w:ascii="黑体" w:hAnsi="黑体" w:eastAsia="黑体" w:cs="黑体"/>
          <w:sz w:val="28"/>
          <w:szCs w:val="28"/>
          <w:lang w:eastAsia="zh-CN"/>
        </w:rPr>
        <w:t>（</w:t>
      </w:r>
      <w:r>
        <w:rPr>
          <w:rFonts w:hint="eastAsia" w:ascii="黑体" w:hAnsi="黑体" w:eastAsia="黑体" w:cs="黑体"/>
          <w:sz w:val="28"/>
          <w:szCs w:val="28"/>
        </w:rPr>
        <w:t>复印件加盖公章</w:t>
      </w:r>
      <w:r>
        <w:rPr>
          <w:rFonts w:hint="eastAsia" w:ascii="黑体" w:hAnsi="黑体" w:eastAsia="黑体" w:cs="黑体"/>
          <w:sz w:val="28"/>
          <w:szCs w:val="28"/>
          <w:lang w:eastAsia="zh-CN"/>
        </w:rPr>
        <w:t>）</w:t>
      </w:r>
      <w:r>
        <w:rPr>
          <w:rFonts w:hint="eastAsia" w:ascii="黑体" w:hAnsi="黑体" w:eastAsia="黑体" w:cs="黑体"/>
          <w:sz w:val="28"/>
          <w:szCs w:val="28"/>
        </w:rPr>
        <w:t>；</w:t>
      </w:r>
      <w:bookmarkEnd w:id="9"/>
    </w:p>
    <w:p w14:paraId="67336866">
      <w:pPr>
        <w:numPr>
          <w:ilvl w:val="0"/>
          <w:numId w:val="0"/>
        </w:numPr>
        <w:spacing w:line="24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rPr>
        <w:t>5.1.具有独立承担民事责任的能力</w:t>
      </w:r>
      <w:r>
        <w:rPr>
          <w:rFonts w:hint="default" w:ascii="Times New Roman" w:hAnsi="Times New Roman" w:eastAsia="宋体" w:cs="Times New Roman"/>
          <w:kern w:val="0"/>
          <w:sz w:val="24"/>
          <w:szCs w:val="24"/>
        </w:rPr>
        <w:t>；</w:t>
      </w:r>
    </w:p>
    <w:p w14:paraId="6E2F3071">
      <w:pPr>
        <w:numPr>
          <w:ilvl w:val="0"/>
          <w:numId w:val="0"/>
        </w:numPr>
        <w:spacing w:line="360" w:lineRule="auto"/>
        <w:ind w:leftChars="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w:t>
      </w:r>
    </w:p>
    <w:p w14:paraId="725BD200">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5.2.具有良好的商业信誉和健全的财务会计制度；</w:t>
      </w:r>
    </w:p>
    <w:p w14:paraId="023D6C3C">
      <w:pPr>
        <w:numPr>
          <w:ilvl w:val="0"/>
          <w:numId w:val="0"/>
        </w:numPr>
        <w:spacing w:line="36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供应商是法人的，提供议价前二个年度内任一年度经审计的财务状况报告，或在议价前三个月内其基本开户银行出具的资信证明；其他组织和自然人，没有经审计的财务报告，可以提供在议价前三个月内银行出具的资信证明；个体工商户提供议价前三个月内中国人民银行征信中心开具个人信用报告。</w:t>
      </w:r>
    </w:p>
    <w:p w14:paraId="11B59D1B">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5.3.具有履行合同所必须的设备和专业技术能力（相关业绩）；</w:t>
      </w:r>
    </w:p>
    <w:p w14:paraId="29C80CD0">
      <w:pPr>
        <w:numPr>
          <w:ilvl w:val="0"/>
          <w:numId w:val="0"/>
        </w:numPr>
        <w:spacing w:line="36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供应商提供具有履行合同所必须的设备和专业技术能力的承诺函及相关业绩</w:t>
      </w:r>
    </w:p>
    <w:p w14:paraId="73906BCE">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5.4.有依法缴纳税收和社会保障资金的良好记录；</w:t>
      </w:r>
    </w:p>
    <w:p w14:paraId="1FDC7819">
      <w:pPr>
        <w:numPr>
          <w:ilvl w:val="0"/>
          <w:numId w:val="0"/>
        </w:numPr>
        <w:spacing w:line="36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税务登记证（实行“统一社会信用代码”的不需单独提供）和议价前六个月内任意一个月的企业缴税凭证或证明；议价前六个月内任意一个月的缴纳社会保障资金的凭证或当地社会保障局出具的缴纳明细。依法免税或不需要缴纳社会保障资金的供应商，应当提供相关文件证明其依法免税或不需要缴纳社会保障资金。</w:t>
      </w:r>
    </w:p>
    <w:p w14:paraId="55A74627">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5.5.参加采购活动前三年内，在经营活动中没有重大违法记录；</w:t>
      </w:r>
    </w:p>
    <w:p w14:paraId="0557BDB7">
      <w:pPr>
        <w:numPr>
          <w:ilvl w:val="0"/>
          <w:numId w:val="0"/>
        </w:numPr>
        <w:spacing w:line="36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参加政府采购前三年内，在经营活动中没有重大违法记录承诺函；重大违法记录，是指供应商因违法经营受到刑事处罚或者责令停产停业、吊销许可证或者执照、较大罚款等行政处罚。</w:t>
      </w:r>
    </w:p>
    <w:p w14:paraId="760E0A20">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5.6.投标单位应提供《企业法人营业执照》、《法人授权书》、《资质证明》、项目负责人及相关人员资质证书复印件等，开标需带原件校验。</w:t>
      </w:r>
    </w:p>
    <w:p w14:paraId="2F426CB3">
      <w:pPr>
        <w:numPr>
          <w:ilvl w:val="0"/>
          <w:numId w:val="0"/>
        </w:numPr>
        <w:spacing w:line="360" w:lineRule="auto"/>
        <w:ind w:leftChars="0"/>
        <w:rPr>
          <w:rFonts w:hint="eastAsia" w:ascii="Times New Roman" w:hAnsi="Times New Roman" w:eastAsia="宋体" w:cs="Times New Roman"/>
          <w:b/>
          <w:bCs/>
          <w:kern w:val="0"/>
          <w:sz w:val="24"/>
          <w:szCs w:val="24"/>
          <w:lang w:eastAsia="zh-CN"/>
        </w:rPr>
      </w:pPr>
      <w:r>
        <w:rPr>
          <w:rFonts w:hint="default" w:ascii="Times New Roman" w:hAnsi="Times New Roman" w:eastAsia="宋体" w:cs="Times New Roman"/>
          <w:b/>
          <w:bCs/>
          <w:kern w:val="0"/>
          <w:sz w:val="24"/>
          <w:szCs w:val="24"/>
        </w:rPr>
        <w:t>5.7.提供“一、采购要求”涉及的相关材料。</w:t>
      </w:r>
    </w:p>
    <w:p w14:paraId="2BCF4CFF">
      <w:pPr>
        <w:rPr>
          <w:rFonts w:hint="eastAsia"/>
          <w:lang w:eastAsia="zh-CN"/>
        </w:rPr>
      </w:pPr>
    </w:p>
    <w:p w14:paraId="2A668208">
      <w:pPr>
        <w:rPr>
          <w:rFonts w:hint="eastAsia"/>
          <w:lang w:eastAsia="zh-CN"/>
        </w:rPr>
      </w:pPr>
    </w:p>
    <w:p w14:paraId="1C24095C">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10" w:name="_Toc28438"/>
      <w:r>
        <w:rPr>
          <w:rFonts w:hint="eastAsia" w:ascii="黑体" w:hAnsi="黑体" w:eastAsia="黑体" w:cs="黑体"/>
          <w:sz w:val="28"/>
          <w:szCs w:val="28"/>
        </w:rPr>
        <w:t>投标人须提供售后服务能力</w:t>
      </w:r>
      <w:r>
        <w:rPr>
          <w:rFonts w:hint="eastAsia" w:ascii="黑体" w:hAnsi="黑体" w:eastAsia="黑体" w:cs="黑体"/>
          <w:sz w:val="28"/>
          <w:szCs w:val="28"/>
          <w:lang w:val="en-US" w:eastAsia="zh-CN"/>
        </w:rPr>
        <w:t>承诺</w:t>
      </w:r>
      <w:r>
        <w:rPr>
          <w:rFonts w:hint="eastAsia" w:ascii="黑体" w:hAnsi="黑体" w:eastAsia="黑体" w:cs="黑体"/>
          <w:sz w:val="28"/>
          <w:szCs w:val="28"/>
        </w:rPr>
        <w:t>证明材料（南昌地区）；</w:t>
      </w:r>
      <w:bookmarkEnd w:id="10"/>
    </w:p>
    <w:p w14:paraId="4EC9B5B4">
      <w:pPr>
        <w:pStyle w:val="3"/>
        <w:outlineLvl w:val="9"/>
        <w:rPr>
          <w:rFonts w:hint="eastAsia" w:ascii="黑体" w:hAnsi="黑体" w:eastAsia="黑体" w:cs="黑体"/>
          <w:sz w:val="28"/>
          <w:szCs w:val="28"/>
        </w:rPr>
      </w:pPr>
    </w:p>
    <w:p w14:paraId="5AEBD171">
      <w:pPr>
        <w:rPr>
          <w:rFonts w:hint="eastAsia" w:ascii="黑体" w:hAnsi="黑体" w:eastAsia="黑体" w:cs="黑体"/>
          <w:sz w:val="28"/>
          <w:szCs w:val="28"/>
        </w:rPr>
      </w:pPr>
    </w:p>
    <w:p w14:paraId="524E6102">
      <w:pPr>
        <w:pStyle w:val="3"/>
        <w:outlineLvl w:val="9"/>
        <w:rPr>
          <w:rFonts w:hint="eastAsia" w:ascii="黑体" w:hAnsi="黑体" w:eastAsia="黑体" w:cs="黑体"/>
          <w:sz w:val="28"/>
          <w:szCs w:val="28"/>
        </w:rPr>
      </w:pPr>
    </w:p>
    <w:p w14:paraId="27B9C878">
      <w:pPr>
        <w:rPr>
          <w:rFonts w:hint="eastAsia" w:ascii="黑体" w:hAnsi="黑体" w:eastAsia="黑体" w:cs="黑体"/>
          <w:sz w:val="28"/>
          <w:szCs w:val="28"/>
        </w:rPr>
      </w:pPr>
    </w:p>
    <w:p w14:paraId="344EDA6B">
      <w:pPr>
        <w:pStyle w:val="3"/>
        <w:outlineLvl w:val="9"/>
        <w:rPr>
          <w:rFonts w:hint="eastAsia" w:ascii="黑体" w:hAnsi="黑体" w:eastAsia="黑体" w:cs="黑体"/>
          <w:sz w:val="28"/>
          <w:szCs w:val="28"/>
        </w:rPr>
      </w:pPr>
    </w:p>
    <w:p w14:paraId="66C3E21C">
      <w:pPr>
        <w:rPr>
          <w:rFonts w:hint="eastAsia" w:ascii="黑体" w:hAnsi="黑体" w:eastAsia="黑体" w:cs="黑体"/>
          <w:sz w:val="28"/>
          <w:szCs w:val="28"/>
        </w:rPr>
      </w:pPr>
    </w:p>
    <w:p w14:paraId="1E04DD7B">
      <w:pPr>
        <w:pStyle w:val="3"/>
        <w:outlineLvl w:val="9"/>
        <w:rPr>
          <w:rFonts w:hint="eastAsia" w:ascii="黑体" w:hAnsi="黑体" w:eastAsia="黑体" w:cs="黑体"/>
          <w:sz w:val="28"/>
          <w:szCs w:val="28"/>
        </w:rPr>
      </w:pPr>
    </w:p>
    <w:p w14:paraId="256BA9ED">
      <w:pPr>
        <w:rPr>
          <w:rFonts w:hint="eastAsia" w:ascii="黑体" w:hAnsi="黑体" w:eastAsia="黑体" w:cs="黑体"/>
          <w:sz w:val="28"/>
          <w:szCs w:val="28"/>
        </w:rPr>
      </w:pPr>
    </w:p>
    <w:p w14:paraId="636E4192">
      <w:pPr>
        <w:pStyle w:val="3"/>
        <w:outlineLvl w:val="9"/>
        <w:rPr>
          <w:rFonts w:hint="eastAsia" w:ascii="黑体" w:hAnsi="黑体" w:eastAsia="黑体" w:cs="黑体"/>
          <w:sz w:val="28"/>
          <w:szCs w:val="28"/>
        </w:rPr>
      </w:pPr>
    </w:p>
    <w:p w14:paraId="46B6D49D">
      <w:pPr>
        <w:rPr>
          <w:rFonts w:hint="eastAsia" w:ascii="黑体" w:hAnsi="黑体" w:eastAsia="黑体" w:cs="黑体"/>
          <w:sz w:val="28"/>
          <w:szCs w:val="28"/>
        </w:rPr>
      </w:pPr>
    </w:p>
    <w:p w14:paraId="2E4A7FA8">
      <w:pPr>
        <w:pStyle w:val="3"/>
        <w:outlineLvl w:val="9"/>
        <w:rPr>
          <w:rFonts w:hint="eastAsia"/>
        </w:rPr>
      </w:pPr>
    </w:p>
    <w:p w14:paraId="568545F1">
      <w:pPr>
        <w:rPr>
          <w:rFonts w:hint="eastAsia"/>
        </w:rPr>
      </w:pPr>
    </w:p>
    <w:p w14:paraId="7B219F7A">
      <w:pPr>
        <w:pStyle w:val="3"/>
        <w:outlineLvl w:val="9"/>
        <w:rPr>
          <w:rFonts w:hint="eastAsia"/>
        </w:rPr>
      </w:pPr>
    </w:p>
    <w:p w14:paraId="3C83DE42">
      <w:pPr>
        <w:rPr>
          <w:rFonts w:hint="eastAsia"/>
        </w:rPr>
      </w:pPr>
    </w:p>
    <w:p w14:paraId="0821F459">
      <w:pPr>
        <w:rPr>
          <w:rFonts w:hint="eastAsia"/>
        </w:rPr>
      </w:pPr>
    </w:p>
    <w:p w14:paraId="75CAD02E">
      <w:pPr>
        <w:rPr>
          <w:rFonts w:hint="eastAsia"/>
        </w:rPr>
      </w:pPr>
    </w:p>
    <w:p w14:paraId="41778EAB">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11" w:name="_Toc9947"/>
      <w:r>
        <w:rPr>
          <w:rFonts w:hint="eastAsia" w:ascii="黑体" w:hAnsi="黑体" w:eastAsia="黑体" w:cs="黑体"/>
          <w:sz w:val="28"/>
          <w:szCs w:val="28"/>
        </w:rPr>
        <w:t>报价单</w:t>
      </w:r>
      <w:r>
        <w:rPr>
          <w:rFonts w:hint="eastAsia" w:ascii="黑体" w:hAnsi="黑体" w:cs="黑体"/>
          <w:sz w:val="28"/>
          <w:szCs w:val="28"/>
          <w:lang w:eastAsia="zh-CN"/>
        </w:rPr>
        <w:t>；</w:t>
      </w:r>
      <w:bookmarkEnd w:id="11"/>
    </w:p>
    <w:p w14:paraId="688BC941">
      <w:pPr>
        <w:pStyle w:val="9"/>
        <w:bidi w:val="0"/>
        <w:jc w:val="center"/>
        <w:rPr>
          <w:rStyle w:val="30"/>
          <w:rFonts w:hint="default" w:cs="Times New Roman"/>
          <w:lang w:val="en-US" w:eastAsia="zh-CN"/>
        </w:rPr>
      </w:pPr>
      <w:r>
        <w:rPr>
          <w:rStyle w:val="30"/>
          <w:rFonts w:hint="eastAsia" w:cs="Times New Roman"/>
          <w:lang w:val="en-US" w:eastAsia="zh-CN"/>
        </w:rPr>
        <w:t>报价单（内容可根据项目实际情况增减）</w:t>
      </w:r>
    </w:p>
    <w:p w14:paraId="293C8D7C">
      <w:pPr>
        <w:pStyle w:val="9"/>
        <w:bidi w:val="0"/>
        <w:jc w:val="center"/>
        <w:rPr>
          <w:rStyle w:val="30"/>
          <w:rFonts w:hint="eastAsia" w:cs="Times New Roman"/>
          <w:lang w:val="en-US" w:eastAsia="zh-CN"/>
        </w:rPr>
      </w:pPr>
    </w:p>
    <w:p w14:paraId="2D9E807D">
      <w:pPr>
        <w:pStyle w:val="9"/>
        <w:bidi w:val="0"/>
        <w:ind w:left="0" w:leftChars="0" w:firstLine="0" w:firstLineChars="0"/>
        <w:rPr>
          <w:rFonts w:hint="eastAsia" w:ascii="宋体" w:hAnsi="宋体" w:cs="宋体"/>
          <w:b w:val="0"/>
          <w:bCs w:val="0"/>
          <w:color w:val="auto"/>
          <w:kern w:val="0"/>
          <w:sz w:val="24"/>
          <w:szCs w:val="24"/>
          <w:u w:val="single"/>
          <w:lang w:val="en-US" w:eastAsia="zh-CN" w:bidi="ar"/>
        </w:rPr>
      </w:pPr>
      <w:r>
        <w:rPr>
          <w:rFonts w:hint="eastAsia" w:ascii="宋体" w:hAnsi="宋体" w:cs="宋体"/>
          <w:b w:val="0"/>
          <w:bCs w:val="0"/>
          <w:color w:val="auto"/>
          <w:kern w:val="0"/>
          <w:sz w:val="24"/>
          <w:szCs w:val="24"/>
          <w:lang w:val="en-US" w:eastAsia="zh-CN" w:bidi="ar"/>
        </w:rPr>
        <w:t>项目</w:t>
      </w:r>
      <w:r>
        <w:rPr>
          <w:rFonts w:hint="eastAsia" w:ascii="宋体" w:hAnsi="宋体" w:eastAsia="宋体" w:cs="宋体"/>
          <w:b w:val="0"/>
          <w:bCs w:val="0"/>
          <w:color w:val="auto"/>
          <w:kern w:val="0"/>
          <w:sz w:val="24"/>
          <w:szCs w:val="24"/>
          <w:lang w:val="en-US" w:eastAsia="zh-CN" w:bidi="ar"/>
        </w:rPr>
        <w:t>编号</w:t>
      </w:r>
      <w:r>
        <w:rPr>
          <w:rFonts w:hint="eastAsia" w:ascii="宋体" w:hAnsi="宋体" w:cs="宋体"/>
          <w:b w:val="0"/>
          <w:bCs w:val="0"/>
          <w:color w:val="auto"/>
          <w:kern w:val="0"/>
          <w:sz w:val="24"/>
          <w:szCs w:val="24"/>
          <w:u w:val="single"/>
          <w:lang w:val="en-US" w:eastAsia="zh-CN" w:bidi="ar"/>
        </w:rPr>
        <w:t xml:space="preserve">                      </w:t>
      </w:r>
    </w:p>
    <w:p w14:paraId="5D56E4A6">
      <w:pPr>
        <w:pStyle w:val="9"/>
        <w:bidi w:val="0"/>
        <w:ind w:left="0" w:leftChars="0" w:firstLine="0" w:firstLineChars="0"/>
        <w:rPr>
          <w:rStyle w:val="30"/>
          <w:rFonts w:hint="default" w:cs="Times New Roman"/>
          <w:b w:val="0"/>
          <w:bCs w:val="0"/>
          <w:color w:val="auto"/>
          <w:sz w:val="24"/>
          <w:szCs w:val="24"/>
          <w:u w:val="single"/>
          <w:lang w:val="en-US" w:eastAsia="zh-CN"/>
        </w:rPr>
      </w:pPr>
      <w:r>
        <w:rPr>
          <w:rFonts w:hint="eastAsia" w:ascii="宋体" w:hAnsi="宋体" w:eastAsia="宋体" w:cs="宋体"/>
          <w:b w:val="0"/>
          <w:bCs w:val="0"/>
          <w:color w:val="auto"/>
          <w:kern w:val="0"/>
          <w:sz w:val="24"/>
          <w:szCs w:val="24"/>
          <w:lang w:val="en-US" w:eastAsia="zh-CN" w:bidi="ar"/>
        </w:rPr>
        <w:t>项目名称</w:t>
      </w:r>
      <w:r>
        <w:rPr>
          <w:rFonts w:hint="eastAsia" w:ascii="宋体" w:hAnsi="宋体" w:cs="宋体"/>
          <w:b w:val="0"/>
          <w:bCs w:val="0"/>
          <w:color w:val="auto"/>
          <w:kern w:val="0"/>
          <w:sz w:val="24"/>
          <w:szCs w:val="24"/>
          <w:u w:val="single"/>
          <w:lang w:val="en-US" w:eastAsia="zh-CN" w:bidi="ar"/>
        </w:rPr>
        <w:t xml:space="preserve">                      </w:t>
      </w:r>
    </w:p>
    <w:tbl>
      <w:tblPr>
        <w:tblStyle w:val="22"/>
        <w:tblW w:w="4998" w:type="pct"/>
        <w:tblInd w:w="0" w:type="dxa"/>
        <w:tblLayout w:type="autofit"/>
        <w:tblCellMar>
          <w:top w:w="0" w:type="dxa"/>
          <w:left w:w="0" w:type="dxa"/>
          <w:bottom w:w="0" w:type="dxa"/>
          <w:right w:w="0" w:type="dxa"/>
        </w:tblCellMar>
      </w:tblPr>
      <w:tblGrid>
        <w:gridCol w:w="1187"/>
        <w:gridCol w:w="1224"/>
        <w:gridCol w:w="1188"/>
        <w:gridCol w:w="1188"/>
        <w:gridCol w:w="1224"/>
        <w:gridCol w:w="1188"/>
        <w:gridCol w:w="1194"/>
      </w:tblGrid>
      <w:tr w14:paraId="589AD2FA">
        <w:tblPrEx>
          <w:tblCellMar>
            <w:top w:w="0" w:type="dxa"/>
            <w:left w:w="0" w:type="dxa"/>
            <w:bottom w:w="0" w:type="dxa"/>
            <w:right w:w="0" w:type="dxa"/>
          </w:tblCellMar>
        </w:tblPrEx>
        <w:trPr>
          <w:trHeight w:val="315" w:hRule="atLeast"/>
        </w:trPr>
        <w:tc>
          <w:tcPr>
            <w:tcW w:w="707"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6E929360">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序号</w:t>
            </w:r>
          </w:p>
        </w:tc>
        <w:tc>
          <w:tcPr>
            <w:tcW w:w="729"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2F535C33">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名称</w:t>
            </w:r>
          </w:p>
        </w:tc>
        <w:tc>
          <w:tcPr>
            <w:tcW w:w="708"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1A6F9DEB">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数量</w:t>
            </w:r>
          </w:p>
        </w:tc>
        <w:tc>
          <w:tcPr>
            <w:tcW w:w="708"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5C81818B">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单价（元）</w:t>
            </w:r>
          </w:p>
        </w:tc>
        <w:tc>
          <w:tcPr>
            <w:tcW w:w="729"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15724C88">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总价（元）</w:t>
            </w:r>
          </w:p>
        </w:tc>
        <w:tc>
          <w:tcPr>
            <w:tcW w:w="708"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2B2160D7">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lang w:val="en-US" w:eastAsia="zh-CN"/>
              </w:rPr>
            </w:pPr>
            <w:r>
              <w:rPr>
                <w:rFonts w:hint="eastAsia" w:ascii="宋体" w:hAnsi="宋体" w:eastAsia="宋体" w:cs="宋体"/>
                <w:color w:val="auto"/>
                <w:sz w:val="24"/>
                <w:szCs w:val="20"/>
                <w:highlight w:val="none"/>
              </w:rPr>
              <w:t>是否属于</w:t>
            </w:r>
            <w:r>
              <w:rPr>
                <w:rFonts w:hint="eastAsia" w:ascii="宋体" w:hAnsi="宋体" w:eastAsia="宋体" w:cs="宋体"/>
                <w:color w:val="auto"/>
                <w:sz w:val="24"/>
                <w:szCs w:val="20"/>
                <w:highlight w:val="none"/>
                <w:lang w:eastAsia="zh-CN"/>
              </w:rPr>
              <w:t>中</w:t>
            </w:r>
            <w:r>
              <w:rPr>
                <w:rFonts w:hint="eastAsia" w:ascii="宋体" w:hAnsi="宋体" w:eastAsia="宋体" w:cs="宋体"/>
                <w:color w:val="auto"/>
                <w:sz w:val="24"/>
                <w:szCs w:val="20"/>
                <w:highlight w:val="none"/>
              </w:rPr>
              <w:t>小</w:t>
            </w:r>
            <w:r>
              <w:rPr>
                <w:rFonts w:hint="eastAsia" w:ascii="宋体" w:hAnsi="宋体" w:cs="宋体"/>
                <w:color w:val="auto"/>
                <w:sz w:val="24"/>
                <w:szCs w:val="20"/>
                <w:highlight w:val="none"/>
                <w:lang w:val="en-US" w:eastAsia="zh-CN"/>
              </w:rPr>
              <w:t>企业</w:t>
            </w:r>
          </w:p>
        </w:tc>
        <w:tc>
          <w:tcPr>
            <w:tcW w:w="708"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top"/>
          </w:tcPr>
          <w:p w14:paraId="1B61C426">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备注</w:t>
            </w:r>
          </w:p>
        </w:tc>
      </w:tr>
      <w:tr w14:paraId="3C54DC7B">
        <w:tblPrEx>
          <w:tblCellMar>
            <w:top w:w="0" w:type="dxa"/>
            <w:left w:w="0" w:type="dxa"/>
            <w:bottom w:w="0" w:type="dxa"/>
            <w:right w:w="0" w:type="dxa"/>
          </w:tblCellMar>
        </w:tblPrEx>
        <w:trPr>
          <w:trHeight w:val="315" w:hRule="atLeast"/>
        </w:trPr>
        <w:tc>
          <w:tcPr>
            <w:tcW w:w="707"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0350492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r>
              <w:rPr>
                <w:rFonts w:hint="eastAsia" w:ascii="宋体" w:hAnsi="宋体" w:eastAsia="宋体" w:cs="宋体"/>
                <w:color w:val="auto"/>
                <w:sz w:val="24"/>
                <w:szCs w:val="20"/>
                <w:highlight w:val="none"/>
              </w:rPr>
              <w:t>1</w:t>
            </w: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3594AE2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170FD5E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09484DD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71EBC61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084D5CF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top"/>
          </w:tcPr>
          <w:p w14:paraId="7DC7CDA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r>
      <w:tr w14:paraId="6F3E7DD1">
        <w:tblPrEx>
          <w:tblCellMar>
            <w:top w:w="0" w:type="dxa"/>
            <w:left w:w="0" w:type="dxa"/>
            <w:bottom w:w="0" w:type="dxa"/>
            <w:right w:w="0" w:type="dxa"/>
          </w:tblCellMar>
        </w:tblPrEx>
        <w:trPr>
          <w:trHeight w:val="315" w:hRule="atLeast"/>
        </w:trPr>
        <w:tc>
          <w:tcPr>
            <w:tcW w:w="707"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1301AFE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2</w:t>
            </w: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298DE43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3B0564E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188FBC1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43D2173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12B8CAD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top"/>
          </w:tcPr>
          <w:p w14:paraId="5CCE74E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r>
      <w:tr w14:paraId="65531EC7">
        <w:tblPrEx>
          <w:tblCellMar>
            <w:top w:w="0" w:type="dxa"/>
            <w:left w:w="0" w:type="dxa"/>
            <w:bottom w:w="0" w:type="dxa"/>
            <w:right w:w="0" w:type="dxa"/>
          </w:tblCellMar>
        </w:tblPrEx>
        <w:trPr>
          <w:trHeight w:val="315" w:hRule="atLeast"/>
        </w:trPr>
        <w:tc>
          <w:tcPr>
            <w:tcW w:w="5000" w:type="pct"/>
            <w:gridSpan w:val="7"/>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000B36FA">
            <w:pPr>
              <w:keepNext w:val="0"/>
              <w:keepLines w:val="0"/>
              <w:suppressLineNumbers w:val="0"/>
              <w:tabs>
                <w:tab w:val="left" w:pos="1629"/>
              </w:tabs>
              <w:spacing w:before="0" w:beforeAutospacing="0" w:after="0" w:afterAutospacing="0" w:line="400" w:lineRule="exact"/>
              <w:ind w:left="0" w:right="0"/>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合计（大写）：</w:t>
            </w:r>
          </w:p>
        </w:tc>
      </w:tr>
    </w:tbl>
    <w:p w14:paraId="2DDD408F">
      <w:pPr>
        <w:rPr>
          <w:rFonts w:hint="eastAsia"/>
          <w:lang w:val="en-US" w:eastAsia="zh-CN"/>
        </w:rPr>
      </w:pPr>
    </w:p>
    <w:p w14:paraId="2D3DC944">
      <w:pPr>
        <w:spacing w:line="360" w:lineRule="exac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注：1、投标人为</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rPr>
        <w:t>小</w:t>
      </w:r>
      <w:r>
        <w:rPr>
          <w:rFonts w:hint="eastAsia" w:ascii="宋体" w:hAnsi="宋体" w:cs="宋体"/>
          <w:color w:val="auto"/>
          <w:sz w:val="24"/>
          <w:highlight w:val="none"/>
          <w:lang w:val="en-US" w:eastAsia="zh-CN"/>
        </w:rPr>
        <w:t>企业</w:t>
      </w:r>
      <w:r>
        <w:rPr>
          <w:rFonts w:hint="eastAsia" w:ascii="宋体" w:hAnsi="宋体" w:eastAsia="宋体" w:cs="宋体"/>
          <w:color w:val="auto"/>
          <w:sz w:val="24"/>
          <w:highlight w:val="none"/>
        </w:rPr>
        <w:t>须在明细表中注明，并在</w:t>
      </w:r>
      <w:r>
        <w:rPr>
          <w:rFonts w:hint="eastAsia" w:ascii="宋体" w:hAnsi="宋体" w:cs="宋体"/>
          <w:color w:val="auto"/>
          <w:sz w:val="24"/>
          <w:highlight w:val="none"/>
          <w:lang w:eastAsia="zh-CN"/>
        </w:rPr>
        <w:t>采购、调研文件</w:t>
      </w:r>
      <w:r>
        <w:rPr>
          <w:rFonts w:hint="eastAsia" w:ascii="宋体" w:hAnsi="宋体" w:eastAsia="宋体" w:cs="宋体"/>
          <w:color w:val="auto"/>
          <w:sz w:val="24"/>
          <w:highlight w:val="none"/>
        </w:rPr>
        <w:t>中提供相应证明材料，否则产生的一切后果由投标人承担。</w:t>
      </w:r>
    </w:p>
    <w:p w14:paraId="330C3483">
      <w:pPr>
        <w:spacing w:line="500" w:lineRule="exact"/>
        <w:ind w:left="600" w:hanging="600" w:hanging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2、投标人必须填写分项</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，以证明投标报价的合理性，否则视为无效投标。</w:t>
      </w:r>
    </w:p>
    <w:p w14:paraId="2020E06A">
      <w:pPr>
        <w:rPr>
          <w:rFonts w:hint="eastAsia"/>
          <w:lang w:val="en-US" w:eastAsia="zh-CN"/>
        </w:rPr>
      </w:pPr>
    </w:p>
    <w:p w14:paraId="4264F6BE">
      <w:pPr>
        <w:rPr>
          <w:rFonts w:hint="eastAsia"/>
          <w:lang w:val="en-US" w:eastAsia="zh-CN"/>
        </w:rPr>
      </w:pPr>
    </w:p>
    <w:p w14:paraId="70F93FDB">
      <w:pPr>
        <w:pStyle w:val="3"/>
        <w:outlineLvl w:val="9"/>
        <w:rPr>
          <w:rFonts w:hint="eastAsia"/>
          <w:lang w:val="en-US" w:eastAsia="zh-CN"/>
        </w:rPr>
      </w:pPr>
    </w:p>
    <w:p w14:paraId="6349F585">
      <w:pPr>
        <w:rPr>
          <w:rFonts w:hint="eastAsia"/>
          <w:lang w:val="en-US" w:eastAsia="zh-CN"/>
        </w:rPr>
      </w:pPr>
    </w:p>
    <w:p w14:paraId="39C26D12">
      <w:pPr>
        <w:rPr>
          <w:rFonts w:hint="eastAsia"/>
          <w:lang w:val="en-US" w:eastAsia="zh-CN"/>
        </w:rPr>
      </w:pPr>
    </w:p>
    <w:p w14:paraId="28B4B8EF">
      <w:pPr>
        <w:rPr>
          <w:rFonts w:hint="eastAsia"/>
          <w:sz w:val="24"/>
          <w:szCs w:val="24"/>
          <w:lang w:val="en-US" w:eastAsia="zh-CN"/>
        </w:rPr>
      </w:pPr>
      <w:r>
        <w:rPr>
          <w:rFonts w:hint="eastAsia"/>
          <w:sz w:val="24"/>
          <w:szCs w:val="24"/>
          <w:lang w:val="en-US" w:eastAsia="zh-CN"/>
        </w:rPr>
        <w:t>投标人盖章：</w:t>
      </w:r>
    </w:p>
    <w:p w14:paraId="467839E7">
      <w:pPr>
        <w:pStyle w:val="3"/>
        <w:outlineLvl w:val="9"/>
        <w:rPr>
          <w:rFonts w:hint="eastAsia"/>
          <w:sz w:val="24"/>
          <w:szCs w:val="24"/>
          <w:lang w:val="en-US" w:eastAsia="zh-CN"/>
        </w:rPr>
      </w:pPr>
    </w:p>
    <w:p w14:paraId="191EE271">
      <w:pPr>
        <w:rPr>
          <w:rFonts w:hint="default"/>
          <w:sz w:val="24"/>
          <w:szCs w:val="24"/>
          <w:lang w:val="en-US" w:eastAsia="zh-CN"/>
        </w:rPr>
      </w:pPr>
      <w:r>
        <w:rPr>
          <w:rFonts w:hint="eastAsia"/>
          <w:sz w:val="24"/>
          <w:szCs w:val="24"/>
          <w:lang w:val="en-US" w:eastAsia="zh-CN"/>
        </w:rPr>
        <w:t>法定代表人或委托代理签字或签章：</w:t>
      </w:r>
    </w:p>
    <w:p w14:paraId="49C344CF">
      <w:pPr>
        <w:pStyle w:val="2"/>
        <w:bidi w:val="0"/>
        <w:outlineLvl w:val="9"/>
        <w:rPr>
          <w:rStyle w:val="30"/>
          <w:rFonts w:hint="eastAsia" w:cs="Times New Roman"/>
          <w:b/>
          <w:lang w:val="en-US" w:eastAsia="zh-CN"/>
        </w:rPr>
      </w:pPr>
    </w:p>
    <w:p w14:paraId="23382BFA">
      <w:pPr>
        <w:rPr>
          <w:rFonts w:hint="eastAsia"/>
        </w:rPr>
      </w:pPr>
    </w:p>
    <w:p w14:paraId="7A920297">
      <w:pPr>
        <w:rPr>
          <w:rFonts w:hint="eastAsia"/>
        </w:rPr>
      </w:pPr>
    </w:p>
    <w:p w14:paraId="51B5440D">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12" w:name="_Toc28528"/>
      <w:r>
        <w:rPr>
          <w:rFonts w:hint="eastAsia" w:ascii="黑体" w:hAnsi="黑体" w:eastAsia="黑体" w:cs="黑体"/>
          <w:sz w:val="28"/>
          <w:szCs w:val="28"/>
        </w:rPr>
        <w:t>需求响应/偏离表</w:t>
      </w:r>
      <w:r>
        <w:rPr>
          <w:rFonts w:hint="eastAsia" w:ascii="黑体" w:hAnsi="黑体" w:cs="黑体"/>
          <w:sz w:val="28"/>
          <w:szCs w:val="28"/>
          <w:lang w:eastAsia="zh-CN"/>
        </w:rPr>
        <w:t>；</w:t>
      </w:r>
      <w:bookmarkEnd w:id="12"/>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1"/>
        <w:gridCol w:w="1952"/>
        <w:gridCol w:w="2084"/>
        <w:gridCol w:w="1560"/>
        <w:gridCol w:w="1417"/>
      </w:tblGrid>
      <w:tr w14:paraId="79E5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38" w:type="dxa"/>
            <w:noWrap w:val="0"/>
            <w:vAlign w:val="center"/>
          </w:tcPr>
          <w:p w14:paraId="55E1C58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571" w:type="dxa"/>
            <w:noWrap w:val="0"/>
            <w:vAlign w:val="center"/>
          </w:tcPr>
          <w:p w14:paraId="38D2F1B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rPr>
            </w:pPr>
            <w:r>
              <w:rPr>
                <w:rFonts w:hint="eastAsia" w:ascii="宋体" w:hAnsi="宋体" w:cs="宋体"/>
                <w:color w:val="auto"/>
                <w:sz w:val="24"/>
                <w:szCs w:val="20"/>
                <w:highlight w:val="none"/>
                <w:lang w:eastAsia="zh-CN"/>
              </w:rPr>
              <w:t>采购、调研文件</w:t>
            </w:r>
            <w:r>
              <w:rPr>
                <w:rFonts w:hint="eastAsia" w:ascii="宋体" w:hAnsi="宋体" w:eastAsia="宋体" w:cs="宋体"/>
                <w:color w:val="auto"/>
                <w:sz w:val="24"/>
                <w:szCs w:val="20"/>
                <w:highlight w:val="none"/>
              </w:rPr>
              <w:t>条目号</w:t>
            </w:r>
          </w:p>
        </w:tc>
        <w:tc>
          <w:tcPr>
            <w:tcW w:w="1952" w:type="dxa"/>
            <w:noWrap w:val="0"/>
            <w:vAlign w:val="center"/>
          </w:tcPr>
          <w:p w14:paraId="687B668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招标需求</w:t>
            </w:r>
          </w:p>
        </w:tc>
        <w:tc>
          <w:tcPr>
            <w:tcW w:w="2084" w:type="dxa"/>
            <w:noWrap w:val="0"/>
            <w:vAlign w:val="center"/>
          </w:tcPr>
          <w:p w14:paraId="7AF453B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投标响应</w:t>
            </w:r>
          </w:p>
        </w:tc>
        <w:tc>
          <w:tcPr>
            <w:tcW w:w="1560" w:type="dxa"/>
            <w:noWrap w:val="0"/>
            <w:vAlign w:val="center"/>
          </w:tcPr>
          <w:p w14:paraId="29A2022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响应/偏离</w:t>
            </w:r>
          </w:p>
        </w:tc>
        <w:tc>
          <w:tcPr>
            <w:tcW w:w="1417" w:type="dxa"/>
            <w:noWrap w:val="0"/>
            <w:vAlign w:val="center"/>
          </w:tcPr>
          <w:p w14:paraId="6ABC68E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162F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38" w:type="dxa"/>
            <w:noWrap w:val="0"/>
            <w:vAlign w:val="top"/>
          </w:tcPr>
          <w:p w14:paraId="607B46A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16399D1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654644B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2ECB48E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69864DE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02E9A76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r w14:paraId="5FAB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38" w:type="dxa"/>
            <w:noWrap w:val="0"/>
            <w:vAlign w:val="top"/>
          </w:tcPr>
          <w:p w14:paraId="37D31CD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01DAD0D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48AB9437">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2D2C962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685D24E7">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1390218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r w14:paraId="615E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38" w:type="dxa"/>
            <w:noWrap w:val="0"/>
            <w:vAlign w:val="top"/>
          </w:tcPr>
          <w:p w14:paraId="7DF7B72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1AA3A52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37078B0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3B1F7D5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2A6B600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79EA089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r w14:paraId="6826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38" w:type="dxa"/>
            <w:noWrap w:val="0"/>
            <w:vAlign w:val="top"/>
          </w:tcPr>
          <w:p w14:paraId="647B67B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2B40F07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1EB4DA9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3CEE8F2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3FE0246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19A73DE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r w14:paraId="692A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38" w:type="dxa"/>
            <w:noWrap w:val="0"/>
            <w:vAlign w:val="top"/>
          </w:tcPr>
          <w:p w14:paraId="04B0C28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4A86890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3932A56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6738DFA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4C6CE2A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7A1463B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r w14:paraId="388E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38" w:type="dxa"/>
            <w:noWrap w:val="0"/>
            <w:vAlign w:val="top"/>
          </w:tcPr>
          <w:p w14:paraId="38B48A9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2D467B5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747C779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0C87269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0E31410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7045303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r w14:paraId="1C7F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38" w:type="dxa"/>
            <w:noWrap w:val="0"/>
            <w:vAlign w:val="top"/>
          </w:tcPr>
          <w:p w14:paraId="3D92D1F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1584208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203B13D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5A2DB83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615049A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6753193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r w14:paraId="3DEE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38" w:type="dxa"/>
            <w:noWrap w:val="0"/>
            <w:vAlign w:val="top"/>
          </w:tcPr>
          <w:p w14:paraId="128D4E9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110212B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13ACCFD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31662EC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3DD268C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4F21998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bl>
    <w:p w14:paraId="1B33A3E6">
      <w:pPr>
        <w:rPr>
          <w:rFonts w:hint="eastAsia"/>
        </w:rPr>
      </w:pPr>
    </w:p>
    <w:p w14:paraId="6DF35804">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4"/>
          <w:highlight w:val="none"/>
        </w:rPr>
        <w:t xml:space="preserve"> 1、响应/偏离内容应在说明栏中说明该条款在</w:t>
      </w:r>
      <w:r>
        <w:rPr>
          <w:rFonts w:hint="eastAsia" w:ascii="宋体" w:hAnsi="宋体" w:cs="宋体"/>
          <w:color w:val="auto"/>
          <w:sz w:val="24"/>
          <w:szCs w:val="24"/>
          <w:highlight w:val="none"/>
          <w:lang w:eastAsia="zh-CN"/>
        </w:rPr>
        <w:t>采购、调研文件</w:t>
      </w:r>
      <w:r>
        <w:rPr>
          <w:rFonts w:hint="eastAsia" w:ascii="宋体" w:hAnsi="宋体" w:eastAsia="宋体" w:cs="宋体"/>
          <w:color w:val="auto"/>
          <w:sz w:val="24"/>
          <w:szCs w:val="24"/>
          <w:highlight w:val="none"/>
        </w:rPr>
        <w:t>中（或页码）的依据；</w:t>
      </w:r>
    </w:p>
    <w:p w14:paraId="5F3951E1">
      <w:pPr>
        <w:spacing w:after="120" w:afterLines="50"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2、投标人不按上述表格填写，所产生的一切后果由投标人承担。</w:t>
      </w:r>
    </w:p>
    <w:p w14:paraId="369C51E3">
      <w:pPr>
        <w:pageBreakBefore w:val="0"/>
        <w:kinsoku/>
        <w:wordWrap/>
        <w:overflowPunct/>
        <w:topLinePunct w:val="0"/>
        <w:bidi w:val="0"/>
        <w:spacing w:line="360" w:lineRule="auto"/>
        <w:textAlignment w:val="auto"/>
        <w:rPr>
          <w:rFonts w:hint="eastAsia"/>
        </w:rPr>
      </w:pPr>
      <w:r>
        <w:rPr>
          <w:rFonts w:hint="eastAsia" w:ascii="宋体" w:hAnsi="宋体" w:eastAsia="宋体" w:cs="宋体"/>
          <w:color w:val="auto"/>
          <w:sz w:val="24"/>
          <w:highlight w:val="none"/>
        </w:rPr>
        <w:t>投标人盖章：</w:t>
      </w:r>
    </w:p>
    <w:p w14:paraId="4C2EB24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法定代表人或委托代理签字或签章：</w:t>
      </w:r>
    </w:p>
    <w:p w14:paraId="71A54B5C">
      <w:pPr>
        <w:bidi w:val="0"/>
        <w:rPr>
          <w:rFonts w:hint="eastAsia"/>
        </w:rPr>
      </w:pPr>
    </w:p>
    <w:p w14:paraId="6831567A">
      <w:pPr>
        <w:bidi w:val="0"/>
        <w:rPr>
          <w:rFonts w:hint="eastAsia"/>
        </w:rPr>
      </w:pPr>
    </w:p>
    <w:p w14:paraId="6AA7C338">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13" w:name="_Toc27381"/>
      <w:r>
        <w:rPr>
          <w:rFonts w:hint="eastAsia" w:ascii="黑体" w:hAnsi="黑体" w:eastAsia="黑体" w:cs="黑体"/>
          <w:sz w:val="28"/>
          <w:szCs w:val="28"/>
        </w:rPr>
        <w:t>技术文件</w:t>
      </w:r>
      <w:r>
        <w:rPr>
          <w:rFonts w:hint="eastAsia" w:ascii="黑体" w:hAnsi="黑体" w:cs="黑体"/>
          <w:sz w:val="28"/>
          <w:szCs w:val="28"/>
          <w:lang w:eastAsia="zh-CN"/>
        </w:rPr>
        <w:t>；</w:t>
      </w:r>
      <w:bookmarkEnd w:id="13"/>
    </w:p>
    <w:p w14:paraId="71179656">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内容包括：</w:t>
      </w:r>
    </w:p>
    <w:p w14:paraId="0D4AB51A">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1、服务内容的详细说明</w:t>
      </w:r>
    </w:p>
    <w:p w14:paraId="3F85A466">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2、投标人认为需要说明的其他内容（投标人视需要自行编写）</w:t>
      </w:r>
    </w:p>
    <w:p w14:paraId="248D0AC0">
      <w:pPr>
        <w:rPr>
          <w:rFonts w:hint="eastAsia" w:ascii="黑体" w:hAnsi="黑体" w:eastAsia="黑体" w:cs="黑体"/>
          <w:sz w:val="28"/>
          <w:szCs w:val="28"/>
        </w:rPr>
      </w:pPr>
    </w:p>
    <w:p w14:paraId="17D3D217">
      <w:pPr>
        <w:pStyle w:val="3"/>
        <w:outlineLvl w:val="9"/>
        <w:rPr>
          <w:rFonts w:hint="eastAsia" w:ascii="黑体" w:hAnsi="黑体" w:eastAsia="黑体" w:cs="黑体"/>
          <w:sz w:val="28"/>
          <w:szCs w:val="28"/>
        </w:rPr>
      </w:pPr>
    </w:p>
    <w:p w14:paraId="7344A4F5">
      <w:pPr>
        <w:rPr>
          <w:rFonts w:hint="eastAsia" w:ascii="黑体" w:hAnsi="黑体" w:eastAsia="黑体" w:cs="黑体"/>
          <w:sz w:val="28"/>
          <w:szCs w:val="28"/>
        </w:rPr>
      </w:pPr>
    </w:p>
    <w:p w14:paraId="339DD0C7">
      <w:pPr>
        <w:pStyle w:val="3"/>
        <w:outlineLvl w:val="9"/>
        <w:rPr>
          <w:rFonts w:hint="eastAsia" w:ascii="黑体" w:hAnsi="黑体" w:eastAsia="黑体" w:cs="黑体"/>
          <w:sz w:val="28"/>
          <w:szCs w:val="28"/>
        </w:rPr>
      </w:pPr>
    </w:p>
    <w:p w14:paraId="0EE5BDC0">
      <w:pPr>
        <w:rPr>
          <w:rFonts w:hint="eastAsia" w:ascii="黑体" w:hAnsi="黑体" w:eastAsia="黑体" w:cs="黑体"/>
          <w:sz w:val="28"/>
          <w:szCs w:val="28"/>
        </w:rPr>
      </w:pPr>
    </w:p>
    <w:p w14:paraId="655F3123">
      <w:pPr>
        <w:pStyle w:val="3"/>
        <w:outlineLvl w:val="9"/>
        <w:rPr>
          <w:rFonts w:hint="eastAsia" w:ascii="黑体" w:hAnsi="黑体" w:eastAsia="黑体" w:cs="黑体"/>
          <w:sz w:val="28"/>
          <w:szCs w:val="28"/>
        </w:rPr>
      </w:pPr>
    </w:p>
    <w:p w14:paraId="258F6BBD">
      <w:pPr>
        <w:rPr>
          <w:rFonts w:hint="eastAsia" w:ascii="黑体" w:hAnsi="黑体" w:eastAsia="黑体" w:cs="黑体"/>
          <w:sz w:val="28"/>
          <w:szCs w:val="28"/>
        </w:rPr>
      </w:pPr>
    </w:p>
    <w:p w14:paraId="517E9DF4">
      <w:pPr>
        <w:pStyle w:val="3"/>
        <w:outlineLvl w:val="9"/>
        <w:rPr>
          <w:rFonts w:hint="eastAsia" w:ascii="黑体" w:hAnsi="黑体" w:eastAsia="黑体" w:cs="黑体"/>
          <w:sz w:val="28"/>
          <w:szCs w:val="28"/>
        </w:rPr>
      </w:pPr>
    </w:p>
    <w:p w14:paraId="7A64BC11">
      <w:pPr>
        <w:rPr>
          <w:rFonts w:hint="eastAsia" w:ascii="黑体" w:hAnsi="黑体" w:eastAsia="黑体" w:cs="黑体"/>
          <w:sz w:val="28"/>
          <w:szCs w:val="28"/>
        </w:rPr>
      </w:pPr>
    </w:p>
    <w:p w14:paraId="2111656F">
      <w:pPr>
        <w:pStyle w:val="3"/>
        <w:outlineLvl w:val="9"/>
        <w:rPr>
          <w:rFonts w:hint="eastAsia" w:ascii="黑体" w:hAnsi="黑体" w:eastAsia="黑体" w:cs="黑体"/>
          <w:sz w:val="28"/>
          <w:szCs w:val="28"/>
        </w:rPr>
      </w:pPr>
    </w:p>
    <w:p w14:paraId="11B13791">
      <w:pPr>
        <w:rPr>
          <w:rFonts w:hint="eastAsia" w:ascii="黑体" w:hAnsi="黑体" w:eastAsia="黑体" w:cs="黑体"/>
          <w:sz w:val="28"/>
          <w:szCs w:val="28"/>
        </w:rPr>
      </w:pPr>
    </w:p>
    <w:p w14:paraId="00185ED3">
      <w:pPr>
        <w:pStyle w:val="3"/>
        <w:outlineLvl w:val="9"/>
        <w:rPr>
          <w:rFonts w:hint="eastAsia"/>
        </w:rPr>
      </w:pPr>
    </w:p>
    <w:p w14:paraId="0992B8F5">
      <w:pPr>
        <w:rPr>
          <w:rFonts w:hint="eastAsia"/>
        </w:rPr>
      </w:pPr>
    </w:p>
    <w:p w14:paraId="7243DF01">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14" w:name="_Toc18894"/>
      <w:r>
        <w:rPr>
          <w:rFonts w:hint="eastAsia" w:ascii="黑体" w:hAnsi="黑体" w:eastAsia="黑体" w:cs="黑体"/>
          <w:sz w:val="28"/>
          <w:szCs w:val="28"/>
        </w:rPr>
        <w:t>投标人认为有必要提供的其他资料；</w:t>
      </w:r>
      <w:bookmarkEnd w:id="14"/>
    </w:p>
    <w:p w14:paraId="14A8D0AE">
      <w:pPr>
        <w:bidi w:val="0"/>
        <w:rPr>
          <w:rFonts w:hint="eastAsia"/>
        </w:rPr>
      </w:pPr>
    </w:p>
    <w:p w14:paraId="68B80FB7">
      <w:pPr>
        <w:bidi w:val="0"/>
        <w:rPr>
          <w:rFonts w:hint="eastAsia"/>
        </w:rPr>
      </w:pPr>
    </w:p>
    <w:p w14:paraId="016D5774">
      <w:pPr>
        <w:bidi w:val="0"/>
        <w:rPr>
          <w:rFonts w:hint="eastAsia"/>
        </w:rPr>
      </w:pPr>
    </w:p>
    <w:p w14:paraId="7CCD56A2">
      <w:pPr>
        <w:bidi w:val="0"/>
        <w:rPr>
          <w:rFonts w:hint="eastAsia"/>
        </w:rPr>
      </w:pPr>
    </w:p>
    <w:p w14:paraId="47EBCEEB">
      <w:pPr>
        <w:bidi w:val="0"/>
        <w:rPr>
          <w:rFonts w:hint="eastAsia"/>
        </w:rPr>
      </w:pPr>
    </w:p>
    <w:p w14:paraId="53F3CBCE">
      <w:pPr>
        <w:pStyle w:val="3"/>
        <w:rPr>
          <w:rFonts w:hint="eastAsia"/>
        </w:rPr>
      </w:pPr>
    </w:p>
    <w:p w14:paraId="5FB1ECB8">
      <w:pPr>
        <w:rPr>
          <w:rFonts w:hint="eastAsia"/>
        </w:rPr>
      </w:pPr>
    </w:p>
    <w:p w14:paraId="6896029D">
      <w:pPr>
        <w:pStyle w:val="3"/>
        <w:rPr>
          <w:rFonts w:hint="eastAsia"/>
        </w:rPr>
      </w:pPr>
    </w:p>
    <w:p w14:paraId="2AC58052">
      <w:pPr>
        <w:rPr>
          <w:rFonts w:hint="eastAsia"/>
        </w:rPr>
      </w:pPr>
    </w:p>
    <w:p w14:paraId="7B84495B">
      <w:pPr>
        <w:pStyle w:val="3"/>
        <w:rPr>
          <w:rFonts w:hint="eastAsia"/>
        </w:rPr>
      </w:pPr>
    </w:p>
    <w:p w14:paraId="2056F42E">
      <w:pPr>
        <w:rPr>
          <w:rFonts w:hint="eastAsia"/>
        </w:rPr>
      </w:pPr>
    </w:p>
    <w:p w14:paraId="3BDA4591">
      <w:pPr>
        <w:pStyle w:val="3"/>
        <w:rPr>
          <w:rFonts w:hint="eastAsia"/>
        </w:rPr>
      </w:pPr>
    </w:p>
    <w:p w14:paraId="2BDB4E41">
      <w:pPr>
        <w:rPr>
          <w:rFonts w:hint="eastAsia"/>
        </w:rPr>
      </w:pPr>
    </w:p>
    <w:p w14:paraId="110BA73F">
      <w:pPr>
        <w:pStyle w:val="3"/>
        <w:rPr>
          <w:rFonts w:hint="eastAsia"/>
        </w:rPr>
      </w:pPr>
    </w:p>
    <w:p w14:paraId="558DF5FD">
      <w:pPr>
        <w:rPr>
          <w:rFonts w:hint="eastAsia"/>
        </w:rPr>
      </w:pPr>
    </w:p>
    <w:p w14:paraId="1AB8E6CE">
      <w:pPr>
        <w:pStyle w:val="3"/>
        <w:rPr>
          <w:rFonts w:hint="eastAsia"/>
        </w:rPr>
      </w:pPr>
    </w:p>
    <w:p w14:paraId="6041994E">
      <w:pPr>
        <w:rPr>
          <w:rFonts w:hint="eastAsia"/>
        </w:rPr>
      </w:pPr>
    </w:p>
    <w:p w14:paraId="440C1A90">
      <w:pPr>
        <w:pStyle w:val="3"/>
        <w:rPr>
          <w:rFonts w:hint="eastAsia"/>
        </w:rPr>
      </w:pPr>
    </w:p>
    <w:p w14:paraId="2AEBDEC1">
      <w:pPr>
        <w:rPr>
          <w:rFonts w:hint="eastAsia"/>
        </w:rPr>
      </w:pPr>
    </w:p>
    <w:p w14:paraId="54EB6C6E">
      <w:pPr>
        <w:pStyle w:val="3"/>
        <w:rPr>
          <w:rFonts w:hint="eastAsia"/>
        </w:rPr>
      </w:pPr>
    </w:p>
    <w:p w14:paraId="3F689F86">
      <w:pPr>
        <w:rPr>
          <w:rFonts w:hint="eastAsia"/>
        </w:rPr>
      </w:pPr>
    </w:p>
    <w:p w14:paraId="28A37292">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15" w:name="_Toc1402"/>
      <w:r>
        <w:rPr>
          <w:rFonts w:hint="eastAsia" w:ascii="黑体" w:hAnsi="黑体" w:eastAsia="黑体" w:cs="黑体"/>
          <w:sz w:val="28"/>
          <w:szCs w:val="28"/>
        </w:rPr>
        <w:t>投标企业情况一览表</w:t>
      </w:r>
      <w:r>
        <w:rPr>
          <w:rFonts w:hint="eastAsia" w:ascii="黑体" w:hAnsi="黑体" w:eastAsia="黑体" w:cs="黑体"/>
          <w:sz w:val="28"/>
          <w:szCs w:val="28"/>
          <w:lang w:eastAsia="zh-CN"/>
        </w:rPr>
        <w:t>；</w:t>
      </w:r>
      <w:bookmarkEnd w:id="15"/>
    </w:p>
    <w:p w14:paraId="6DA46849">
      <w:pPr>
        <w:rPr>
          <w:rFonts w:hint="eastAsia"/>
        </w:rPr>
      </w:pPr>
    </w:p>
    <w:tbl>
      <w:tblPr>
        <w:tblStyle w:val="22"/>
        <w:tblW w:w="0" w:type="auto"/>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3783C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0217F7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投标人名称</w:t>
            </w:r>
          </w:p>
        </w:tc>
        <w:tc>
          <w:tcPr>
            <w:tcW w:w="7485" w:type="dxa"/>
            <w:gridSpan w:val="6"/>
            <w:noWrap w:val="0"/>
            <w:vAlign w:val="center"/>
          </w:tcPr>
          <w:p w14:paraId="6EA07E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6EB9F5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0493DB2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注册地址</w:t>
            </w:r>
          </w:p>
        </w:tc>
        <w:tc>
          <w:tcPr>
            <w:tcW w:w="3929" w:type="dxa"/>
            <w:gridSpan w:val="3"/>
            <w:noWrap w:val="0"/>
            <w:vAlign w:val="center"/>
          </w:tcPr>
          <w:p w14:paraId="2465292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356" w:type="dxa"/>
            <w:noWrap w:val="0"/>
            <w:vAlign w:val="center"/>
          </w:tcPr>
          <w:p w14:paraId="1777038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邮政编码</w:t>
            </w:r>
          </w:p>
        </w:tc>
        <w:tc>
          <w:tcPr>
            <w:tcW w:w="2200" w:type="dxa"/>
            <w:gridSpan w:val="2"/>
            <w:noWrap w:val="0"/>
            <w:vAlign w:val="center"/>
          </w:tcPr>
          <w:p w14:paraId="74B3B5F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44598B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noWrap w:val="0"/>
            <w:vAlign w:val="center"/>
          </w:tcPr>
          <w:p w14:paraId="1226565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联系方式</w:t>
            </w:r>
          </w:p>
        </w:tc>
        <w:tc>
          <w:tcPr>
            <w:tcW w:w="1035" w:type="dxa"/>
            <w:noWrap w:val="0"/>
            <w:vAlign w:val="center"/>
          </w:tcPr>
          <w:p w14:paraId="6A37564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联系人</w:t>
            </w:r>
          </w:p>
        </w:tc>
        <w:tc>
          <w:tcPr>
            <w:tcW w:w="2894" w:type="dxa"/>
            <w:gridSpan w:val="2"/>
            <w:noWrap w:val="0"/>
            <w:vAlign w:val="center"/>
          </w:tcPr>
          <w:p w14:paraId="06B66A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356" w:type="dxa"/>
            <w:noWrap w:val="0"/>
            <w:vAlign w:val="center"/>
          </w:tcPr>
          <w:p w14:paraId="39BADA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联系电话</w:t>
            </w:r>
          </w:p>
        </w:tc>
        <w:tc>
          <w:tcPr>
            <w:tcW w:w="2200" w:type="dxa"/>
            <w:gridSpan w:val="2"/>
            <w:noWrap w:val="0"/>
            <w:vAlign w:val="center"/>
          </w:tcPr>
          <w:p w14:paraId="281FF26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459EF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noWrap w:val="0"/>
            <w:vAlign w:val="center"/>
          </w:tcPr>
          <w:p w14:paraId="58CE608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035" w:type="dxa"/>
            <w:noWrap w:val="0"/>
            <w:vAlign w:val="center"/>
          </w:tcPr>
          <w:p w14:paraId="64785E9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传  真</w:t>
            </w:r>
          </w:p>
        </w:tc>
        <w:tc>
          <w:tcPr>
            <w:tcW w:w="2894" w:type="dxa"/>
            <w:gridSpan w:val="2"/>
            <w:noWrap w:val="0"/>
            <w:vAlign w:val="center"/>
          </w:tcPr>
          <w:p w14:paraId="33D9CC7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356" w:type="dxa"/>
            <w:noWrap w:val="0"/>
            <w:vAlign w:val="center"/>
          </w:tcPr>
          <w:p w14:paraId="1F150B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网址/邮箱</w:t>
            </w:r>
          </w:p>
        </w:tc>
        <w:tc>
          <w:tcPr>
            <w:tcW w:w="2200" w:type="dxa"/>
            <w:gridSpan w:val="2"/>
            <w:noWrap w:val="0"/>
            <w:vAlign w:val="center"/>
          </w:tcPr>
          <w:p w14:paraId="66EFEB2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9661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49E20C2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企业性质</w:t>
            </w:r>
          </w:p>
        </w:tc>
        <w:tc>
          <w:tcPr>
            <w:tcW w:w="7485" w:type="dxa"/>
            <w:gridSpan w:val="6"/>
            <w:noWrap w:val="0"/>
            <w:vAlign w:val="center"/>
          </w:tcPr>
          <w:p w14:paraId="2092B4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3D74C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1F28AFB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w:t>
            </w:r>
          </w:p>
        </w:tc>
        <w:tc>
          <w:tcPr>
            <w:tcW w:w="1035" w:type="dxa"/>
            <w:noWrap w:val="0"/>
            <w:vAlign w:val="center"/>
          </w:tcPr>
          <w:p w14:paraId="5F322E6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姓名</w:t>
            </w:r>
          </w:p>
        </w:tc>
        <w:tc>
          <w:tcPr>
            <w:tcW w:w="1696" w:type="dxa"/>
            <w:noWrap w:val="0"/>
            <w:vAlign w:val="center"/>
          </w:tcPr>
          <w:p w14:paraId="3B8E644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98" w:type="dxa"/>
            <w:noWrap w:val="0"/>
            <w:vAlign w:val="center"/>
          </w:tcPr>
          <w:p w14:paraId="6359880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技术职称</w:t>
            </w:r>
          </w:p>
        </w:tc>
        <w:tc>
          <w:tcPr>
            <w:tcW w:w="1356" w:type="dxa"/>
            <w:noWrap w:val="0"/>
            <w:vAlign w:val="center"/>
          </w:tcPr>
          <w:p w14:paraId="0647BDE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76" w:type="dxa"/>
            <w:noWrap w:val="0"/>
            <w:vAlign w:val="center"/>
          </w:tcPr>
          <w:p w14:paraId="0EA3C6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电话</w:t>
            </w:r>
          </w:p>
        </w:tc>
        <w:tc>
          <w:tcPr>
            <w:tcW w:w="1324" w:type="dxa"/>
            <w:noWrap w:val="0"/>
            <w:vAlign w:val="center"/>
          </w:tcPr>
          <w:p w14:paraId="44AB8F5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4AD3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3848FE7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技术负责人</w:t>
            </w:r>
          </w:p>
        </w:tc>
        <w:tc>
          <w:tcPr>
            <w:tcW w:w="1035" w:type="dxa"/>
            <w:noWrap w:val="0"/>
            <w:vAlign w:val="center"/>
          </w:tcPr>
          <w:p w14:paraId="2EF67CD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姓名</w:t>
            </w:r>
          </w:p>
        </w:tc>
        <w:tc>
          <w:tcPr>
            <w:tcW w:w="1696" w:type="dxa"/>
            <w:noWrap w:val="0"/>
            <w:vAlign w:val="center"/>
          </w:tcPr>
          <w:p w14:paraId="0CCAA3A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98" w:type="dxa"/>
            <w:noWrap w:val="0"/>
            <w:vAlign w:val="center"/>
          </w:tcPr>
          <w:p w14:paraId="7C87BC0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技术职称</w:t>
            </w:r>
          </w:p>
        </w:tc>
        <w:tc>
          <w:tcPr>
            <w:tcW w:w="1356" w:type="dxa"/>
            <w:noWrap w:val="0"/>
            <w:vAlign w:val="center"/>
          </w:tcPr>
          <w:p w14:paraId="09DF8CB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76" w:type="dxa"/>
            <w:noWrap w:val="0"/>
            <w:vAlign w:val="center"/>
          </w:tcPr>
          <w:p w14:paraId="40E3823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电话</w:t>
            </w:r>
          </w:p>
        </w:tc>
        <w:tc>
          <w:tcPr>
            <w:tcW w:w="1324" w:type="dxa"/>
            <w:noWrap w:val="0"/>
            <w:vAlign w:val="center"/>
          </w:tcPr>
          <w:p w14:paraId="7FBC248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422482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1AAEE00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成立时间</w:t>
            </w:r>
          </w:p>
        </w:tc>
        <w:tc>
          <w:tcPr>
            <w:tcW w:w="2731" w:type="dxa"/>
            <w:gridSpan w:val="2"/>
            <w:noWrap w:val="0"/>
            <w:vAlign w:val="center"/>
          </w:tcPr>
          <w:p w14:paraId="5BD4241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4" w:type="dxa"/>
            <w:gridSpan w:val="4"/>
            <w:noWrap w:val="0"/>
            <w:vAlign w:val="center"/>
          </w:tcPr>
          <w:p w14:paraId="0D92F1A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员工总人数：</w:t>
            </w:r>
          </w:p>
        </w:tc>
      </w:tr>
      <w:tr w14:paraId="361302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1414AD2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营业执照号</w:t>
            </w:r>
          </w:p>
        </w:tc>
        <w:tc>
          <w:tcPr>
            <w:tcW w:w="7485" w:type="dxa"/>
            <w:gridSpan w:val="6"/>
            <w:tcBorders>
              <w:bottom w:val="single" w:color="auto" w:sz="4" w:space="0"/>
            </w:tcBorders>
            <w:noWrap w:val="0"/>
            <w:vAlign w:val="center"/>
          </w:tcPr>
          <w:p w14:paraId="12534C1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4E0133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01ECA8C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注册资金</w:t>
            </w:r>
          </w:p>
        </w:tc>
        <w:tc>
          <w:tcPr>
            <w:tcW w:w="7485" w:type="dxa"/>
            <w:gridSpan w:val="6"/>
            <w:tcBorders>
              <w:top w:val="single" w:color="auto" w:sz="4" w:space="0"/>
              <w:bottom w:val="single" w:color="auto" w:sz="4" w:space="0"/>
            </w:tcBorders>
            <w:noWrap w:val="0"/>
            <w:vAlign w:val="center"/>
          </w:tcPr>
          <w:p w14:paraId="6C1F36F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A5C01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3A2B334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开户银行</w:t>
            </w:r>
          </w:p>
        </w:tc>
        <w:tc>
          <w:tcPr>
            <w:tcW w:w="7485" w:type="dxa"/>
            <w:gridSpan w:val="6"/>
            <w:tcBorders>
              <w:top w:val="single" w:color="auto" w:sz="4" w:space="0"/>
              <w:bottom w:val="single" w:color="auto" w:sz="4" w:space="0"/>
            </w:tcBorders>
            <w:noWrap w:val="0"/>
            <w:vAlign w:val="center"/>
          </w:tcPr>
          <w:p w14:paraId="502B3A8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7C983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0728A18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银行账号</w:t>
            </w:r>
          </w:p>
        </w:tc>
        <w:tc>
          <w:tcPr>
            <w:tcW w:w="7485" w:type="dxa"/>
            <w:gridSpan w:val="6"/>
            <w:tcBorders>
              <w:top w:val="single" w:color="auto" w:sz="4" w:space="0"/>
            </w:tcBorders>
            <w:noWrap w:val="0"/>
            <w:vAlign w:val="center"/>
          </w:tcPr>
          <w:p w14:paraId="60E18C8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4EB25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2" w:hRule="atLeast"/>
        </w:trPr>
        <w:tc>
          <w:tcPr>
            <w:tcW w:w="2235" w:type="dxa"/>
            <w:noWrap w:val="0"/>
            <w:vAlign w:val="center"/>
          </w:tcPr>
          <w:p w14:paraId="1855AC3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经营范围备注</w:t>
            </w:r>
          </w:p>
        </w:tc>
        <w:tc>
          <w:tcPr>
            <w:tcW w:w="7485" w:type="dxa"/>
            <w:gridSpan w:val="6"/>
            <w:noWrap w:val="0"/>
            <w:vAlign w:val="center"/>
          </w:tcPr>
          <w:p w14:paraId="2D6C972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354304AD">
      <w:pPr>
        <w:pageBreakBefore w:val="0"/>
        <w:widowControl w:val="0"/>
        <w:kinsoku/>
        <w:wordWrap/>
        <w:overflowPunct/>
        <w:topLinePunct w:val="0"/>
        <w:autoSpaceDE/>
        <w:autoSpaceDN/>
        <w:bidi w:val="0"/>
        <w:adjustRightInd/>
        <w:snapToGrid/>
        <w:spacing w:line="360" w:lineRule="auto"/>
        <w:textAlignment w:val="auto"/>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5AEA0">
    <w:pPr>
      <w:pStyle w:val="14"/>
      <w:pBdr>
        <w:top w:val="single" w:color="auto" w:sz="4" w:space="1"/>
      </w:pBdr>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BE224">
    <w:pPr>
      <w:pStyle w:val="14"/>
      <w:pBdr>
        <w:top w:val="single" w:color="auto" w:sz="4" w:space="1"/>
      </w:pBdr>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9808A">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99808A">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C6B6B">
    <w:pPr>
      <w:pStyle w:val="14"/>
      <w:pBdr>
        <w:top w:val="single" w:color="auto" w:sz="4" w:space="1"/>
      </w:pBdr>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E1B92">
                          <w:pPr>
                            <w:pStyle w:val="1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62E1B92">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1EC86">
    <w:pPr>
      <w:pStyle w:val="14"/>
      <w:pBdr>
        <w:top w:val="single" w:color="auto" w:sz="4" w:space="1"/>
      </w:pBdr>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B55F7">
                          <w:pPr>
                            <w:pStyle w:val="1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9AB55F7">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E4CC">
    <w:pPr>
      <w:pStyle w:val="1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CAAA">
    <w:pPr>
      <w:pStyle w:val="15"/>
      <w:jc w:val="right"/>
      <w:rPr>
        <w:rFonts w:hint="eastAsia"/>
        <w:kern w:val="0"/>
        <w:szCs w:val="21"/>
        <w:lang w:val="en-US" w:eastAsia="zh-CN"/>
      </w:rPr>
    </w:pPr>
    <w:r>
      <w:rPr>
        <w:rFonts w:hint="eastAsia"/>
        <w:kern w:val="0"/>
        <w:szCs w:val="21"/>
        <w:lang w:val="en-US" w:eastAsia="zh-CN"/>
      </w:rPr>
      <w:t>采购/调研文件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3C251">
    <w:pPr>
      <w:pStyle w:val="15"/>
      <w:jc w:val="right"/>
      <w:rPr>
        <w:rFonts w:hint="eastAsia"/>
      </w:rPr>
    </w:pPr>
    <w:r>
      <w:rPr>
        <w:rFonts w:hint="eastAsia"/>
        <w:kern w:val="0"/>
        <w:szCs w:val="21"/>
        <w:lang w:val="en-US" w:eastAsia="zh-CN"/>
      </w:rPr>
      <w:t>采购/调研文件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E16D8">
    <w:pPr>
      <w:pStyle w:val="15"/>
      <w:jc w:val="right"/>
      <w:rPr>
        <w:rFonts w:hint="eastAsia"/>
      </w:rPr>
    </w:pPr>
    <w:r>
      <w:rPr>
        <w:rFonts w:hint="eastAsia"/>
        <w:kern w:val="0"/>
        <w:szCs w:val="21"/>
        <w:lang w:val="en-US" w:eastAsia="zh-CN"/>
      </w:rPr>
      <w:t>采购/调研文件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252C0"/>
    <w:multiLevelType w:val="singleLevel"/>
    <w:tmpl w:val="A3E252C0"/>
    <w:lvl w:ilvl="0" w:tentative="0">
      <w:start w:val="1"/>
      <w:numFmt w:val="decimal"/>
      <w:lvlText w:val="%1."/>
      <w:lvlJc w:val="left"/>
      <w:pPr>
        <w:tabs>
          <w:tab w:val="left" w:pos="312"/>
        </w:tabs>
      </w:pPr>
    </w:lvl>
  </w:abstractNum>
  <w:abstractNum w:abstractNumId="1">
    <w:nsid w:val="FD933EBD"/>
    <w:multiLevelType w:val="multilevel"/>
    <w:tmpl w:val="FD933EBD"/>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0DE4D621"/>
    <w:multiLevelType w:val="singleLevel"/>
    <w:tmpl w:val="0DE4D621"/>
    <w:lvl w:ilvl="0" w:tentative="0">
      <w:start w:val="1"/>
      <w:numFmt w:val="decimal"/>
      <w:pStyle w:val="28"/>
      <w:isLgl/>
      <w:suff w:val="nothing"/>
      <w:lvlText w:val="%1."/>
      <w:lvlJc w:val="left"/>
      <w:pPr>
        <w:tabs>
          <w:tab w:val="left" w:pos="0"/>
        </w:tabs>
        <w:ind w:left="0" w:leftChars="0" w:firstLine="0" w:firstLineChars="0"/>
      </w:pPr>
      <w:rPr>
        <w:rFonts w:hint="default" w:ascii="宋体" w:hAnsi="宋体" w:eastAsia="宋体" w:cs="宋体"/>
        <w:sz w:val="22"/>
        <w:szCs w:val="22"/>
      </w:rPr>
    </w:lvl>
  </w:abstractNum>
  <w:abstractNum w:abstractNumId="3">
    <w:nsid w:val="3673142F"/>
    <w:multiLevelType w:val="multilevel"/>
    <w:tmpl w:val="3673142F"/>
    <w:lvl w:ilvl="0" w:tentative="0">
      <w:start w:val="1"/>
      <w:numFmt w:val="decimal"/>
      <w:lvlText w:val="(%1)"/>
      <w:lvlJc w:val="left"/>
      <w:pPr>
        <w:tabs>
          <w:tab w:val="left" w:pos="601"/>
        </w:tabs>
        <w:ind w:left="601" w:hanging="601"/>
      </w:pPr>
      <w:rPr>
        <w:rFonts w:hint="eastAsia"/>
        <w:color w:val="auto"/>
      </w:rPr>
    </w:lvl>
    <w:lvl w:ilvl="1" w:tentative="0">
      <w:start w:val="1"/>
      <w:numFmt w:val="decimal"/>
      <w:lvlText w:val="(%2)"/>
      <w:lvlJc w:val="left"/>
      <w:pPr>
        <w:tabs>
          <w:tab w:val="left" w:pos="1100"/>
        </w:tabs>
        <w:ind w:left="1100" w:hanging="68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6D22568"/>
    <w:multiLevelType w:val="singleLevel"/>
    <w:tmpl w:val="46D22568"/>
    <w:lvl w:ilvl="0" w:tentative="0">
      <w:start w:val="1"/>
      <w:numFmt w:val="decimal"/>
      <w:lvlText w:val="%1."/>
      <w:lvlJc w:val="left"/>
      <w:pPr>
        <w:tabs>
          <w:tab w:val="left" w:pos="312"/>
        </w:tabs>
      </w:pPr>
    </w:lvl>
  </w:abstractNum>
  <w:abstractNum w:abstractNumId="5">
    <w:nsid w:val="64763F07"/>
    <w:multiLevelType w:val="singleLevel"/>
    <w:tmpl w:val="64763F07"/>
    <w:lvl w:ilvl="0" w:tentative="0">
      <w:start w:val="1"/>
      <w:numFmt w:val="chineseCounting"/>
      <w:pStyle w:val="27"/>
      <w:suff w:val="nothing"/>
      <w:lvlText w:val="%1、"/>
      <w:lvlJc w:val="left"/>
      <w:pPr>
        <w:ind w:left="0" w:firstLine="0"/>
      </w:pPr>
      <w:rPr>
        <w:rFonts w:hint="eastAsia"/>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YTM2ZWM0MDE5OTU5ODA2Nzk0ZTY0M2JiMDk1ZGEifQ=="/>
  </w:docVars>
  <w:rsids>
    <w:rsidRoot w:val="30DF538A"/>
    <w:rsid w:val="01C41B77"/>
    <w:rsid w:val="01FD0525"/>
    <w:rsid w:val="050226CB"/>
    <w:rsid w:val="05D956BA"/>
    <w:rsid w:val="06712900"/>
    <w:rsid w:val="06C606C7"/>
    <w:rsid w:val="0A1F7DD4"/>
    <w:rsid w:val="0C057C2E"/>
    <w:rsid w:val="156D396B"/>
    <w:rsid w:val="183806BE"/>
    <w:rsid w:val="18715B5A"/>
    <w:rsid w:val="1CBB4733"/>
    <w:rsid w:val="1D50192F"/>
    <w:rsid w:val="1E003905"/>
    <w:rsid w:val="22E56765"/>
    <w:rsid w:val="25EC29A1"/>
    <w:rsid w:val="28E84B02"/>
    <w:rsid w:val="2B4327FE"/>
    <w:rsid w:val="2CB864B6"/>
    <w:rsid w:val="30573C40"/>
    <w:rsid w:val="308C4822"/>
    <w:rsid w:val="30DF538A"/>
    <w:rsid w:val="32B05ADA"/>
    <w:rsid w:val="350D1422"/>
    <w:rsid w:val="39A30735"/>
    <w:rsid w:val="3E0607B9"/>
    <w:rsid w:val="41C269C0"/>
    <w:rsid w:val="46D05A00"/>
    <w:rsid w:val="470161AF"/>
    <w:rsid w:val="4AD66BAC"/>
    <w:rsid w:val="4B982D4E"/>
    <w:rsid w:val="4C845631"/>
    <w:rsid w:val="4F244236"/>
    <w:rsid w:val="503D06A4"/>
    <w:rsid w:val="52B07718"/>
    <w:rsid w:val="59E17CD3"/>
    <w:rsid w:val="5A581FBF"/>
    <w:rsid w:val="5A6A4289"/>
    <w:rsid w:val="5B0809A3"/>
    <w:rsid w:val="5CC123E1"/>
    <w:rsid w:val="5DF46B4D"/>
    <w:rsid w:val="5F4A4DBA"/>
    <w:rsid w:val="5F865177"/>
    <w:rsid w:val="63921CC6"/>
    <w:rsid w:val="64395C27"/>
    <w:rsid w:val="692E5D26"/>
    <w:rsid w:val="6B556A82"/>
    <w:rsid w:val="6D4469E5"/>
    <w:rsid w:val="6EC22386"/>
    <w:rsid w:val="71067796"/>
    <w:rsid w:val="723D4B43"/>
    <w:rsid w:val="72F94C13"/>
    <w:rsid w:val="730D0F14"/>
    <w:rsid w:val="7483497A"/>
    <w:rsid w:val="755D7991"/>
    <w:rsid w:val="76A21419"/>
    <w:rsid w:val="78DA0AD1"/>
    <w:rsid w:val="7A423E60"/>
    <w:rsid w:val="7D39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0"/>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annotation text"/>
    <w:basedOn w:val="1"/>
    <w:qFormat/>
    <w:uiPriority w:val="0"/>
    <w:pPr>
      <w:jc w:val="left"/>
    </w:pPr>
  </w:style>
  <w:style w:type="paragraph" w:styleId="8">
    <w:name w:val="Body Text"/>
    <w:basedOn w:val="1"/>
    <w:semiHidden/>
    <w:qFormat/>
    <w:uiPriority w:val="0"/>
    <w:pPr>
      <w:widowControl/>
      <w:kinsoku w:val="0"/>
      <w:autoSpaceDE w:val="0"/>
      <w:autoSpaceDN w:val="0"/>
      <w:adjustRightInd w:val="0"/>
      <w:snapToGrid w:val="0"/>
      <w:spacing w:after="160" w:line="240" w:lineRule="auto"/>
      <w:ind w:firstLine="0" w:firstLineChars="0"/>
      <w:textAlignment w:val="baseline"/>
    </w:pPr>
    <w:rPr>
      <w:rFonts w:ascii="Arial" w:hAnsi="Arial" w:eastAsia="Arial" w:cs="Arial"/>
      <w:snapToGrid w:val="0"/>
      <w:color w:val="000000"/>
      <w:kern w:val="0"/>
      <w:sz w:val="21"/>
      <w:szCs w:val="21"/>
      <w:lang w:eastAsia="en-US"/>
    </w:rPr>
  </w:style>
  <w:style w:type="paragraph" w:styleId="9">
    <w:name w:val="Body Text Indent"/>
    <w:basedOn w:val="1"/>
    <w:next w:val="1"/>
    <w:qFormat/>
    <w:uiPriority w:val="0"/>
    <w:pPr>
      <w:spacing w:after="120"/>
      <w:ind w:left="420" w:leftChars="200"/>
    </w:pPr>
  </w:style>
  <w:style w:type="paragraph" w:styleId="10">
    <w:name w:val="Block Text"/>
    <w:basedOn w:val="1"/>
    <w:qFormat/>
    <w:uiPriority w:val="0"/>
    <w:pPr>
      <w:widowControl/>
      <w:autoSpaceDE w:val="0"/>
      <w:autoSpaceDN w:val="0"/>
      <w:ind w:left="718" w:leftChars="342" w:right="-69"/>
      <w:textAlignment w:val="bottom"/>
    </w:pPr>
    <w:rPr>
      <w:sz w:val="24"/>
    </w:rPr>
  </w:style>
  <w:style w:type="paragraph" w:styleId="11">
    <w:name w:val="toc 3"/>
    <w:basedOn w:val="1"/>
    <w:next w:val="1"/>
    <w:qFormat/>
    <w:uiPriority w:val="39"/>
    <w:pPr>
      <w:ind w:left="420"/>
      <w:jc w:val="left"/>
    </w:pPr>
    <w:rPr>
      <w:rFonts w:ascii="Calibri" w:hAnsi="Calibri"/>
      <w:sz w:val="20"/>
    </w:rPr>
  </w:style>
  <w:style w:type="paragraph" w:styleId="12">
    <w:name w:val="Plain Text"/>
    <w:basedOn w:val="1"/>
    <w:qFormat/>
    <w:uiPriority w:val="0"/>
    <w:rPr>
      <w:rFonts w:ascii="宋体" w:hAnsi="Courier New"/>
    </w:rPr>
  </w:style>
  <w:style w:type="paragraph" w:styleId="13">
    <w:name w:val="Date"/>
    <w:basedOn w:val="1"/>
    <w:next w:val="1"/>
    <w:qFormat/>
    <w:uiPriority w:val="0"/>
    <w:pPr>
      <w:adjustRightInd w:val="0"/>
      <w:spacing w:line="360" w:lineRule="atLeast"/>
    </w:pPr>
    <w:rPr>
      <w:rFonts w:hint="eastAsia" w:ascii="宋体"/>
      <w:kern w:val="0"/>
      <w:sz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List"/>
    <w:basedOn w:val="1"/>
    <w:qFormat/>
    <w:uiPriority w:val="0"/>
    <w:pPr>
      <w:ind w:left="200" w:hanging="200" w:hangingChars="200"/>
    </w:pPr>
  </w:style>
  <w:style w:type="paragraph" w:styleId="18">
    <w:name w:val="toc 2"/>
    <w:basedOn w:val="1"/>
    <w:next w:val="1"/>
    <w:qFormat/>
    <w:uiPriority w:val="0"/>
    <w:pPr>
      <w:ind w:left="420" w:leftChars="200"/>
    </w:pPr>
  </w:style>
  <w:style w:type="paragraph" w:styleId="19">
    <w:name w:val="Body Text 2"/>
    <w:basedOn w:val="1"/>
    <w:qFormat/>
    <w:uiPriority w:val="0"/>
    <w:pPr>
      <w:spacing w:after="120" w:line="480" w:lineRule="auto"/>
    </w:pPr>
  </w:style>
  <w:style w:type="paragraph" w:styleId="20">
    <w:name w:val="Normal (Web)"/>
    <w:basedOn w:val="1"/>
    <w:qFormat/>
    <w:uiPriority w:val="0"/>
    <w:pPr>
      <w:spacing w:before="100" w:beforeAutospacing="1" w:after="100" w:afterAutospacing="1" w:line="240" w:lineRule="auto"/>
      <w:ind w:firstLine="0" w:firstLineChars="0"/>
    </w:pPr>
    <w:rPr>
      <w:rFonts w:ascii="Calibri" w:hAnsi="Calibri" w:eastAsia="宋体"/>
      <w:kern w:val="0"/>
      <w:sz w:val="24"/>
      <w:szCs w:val="24"/>
    </w:rPr>
  </w:style>
  <w:style w:type="paragraph" w:styleId="21">
    <w:name w:val="Body Text First Indent 2"/>
    <w:basedOn w:val="9"/>
    <w:next w:val="6"/>
    <w:unhideWhenUsed/>
    <w:qFormat/>
    <w:uiPriority w:val="0"/>
    <w:pPr>
      <w:spacing w:line="360" w:lineRule="auto"/>
      <w:ind w:firstLine="200"/>
    </w:pPr>
  </w:style>
  <w:style w:type="table" w:styleId="23">
    <w:name w:val="Table Grid"/>
    <w:basedOn w:val="22"/>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basedOn w:val="24"/>
    <w:qFormat/>
    <w:uiPriority w:val="0"/>
    <w:rPr>
      <w:b/>
    </w:rPr>
  </w:style>
  <w:style w:type="paragraph" w:customStyle="1" w:styleId="26">
    <w:name w:val="文件小标题"/>
    <w:basedOn w:val="5"/>
    <w:next w:val="1"/>
    <w:qFormat/>
    <w:uiPriority w:val="0"/>
    <w:pPr>
      <w:spacing w:line="360" w:lineRule="auto"/>
      <w:ind w:firstLine="883" w:firstLineChars="200"/>
    </w:pPr>
    <w:rPr>
      <w:rFonts w:ascii="Arial" w:hAnsi="Arial"/>
      <w:b w:val="0"/>
    </w:rPr>
  </w:style>
  <w:style w:type="paragraph" w:customStyle="1" w:styleId="27">
    <w:name w:val="项目编号"/>
    <w:basedOn w:val="17"/>
    <w:next w:val="12"/>
    <w:qFormat/>
    <w:uiPriority w:val="0"/>
    <w:pPr>
      <w:numPr>
        <w:ilvl w:val="0"/>
        <w:numId w:val="1"/>
      </w:numPr>
      <w:ind w:left="442" w:hanging="442" w:hangingChars="200"/>
      <w:jc w:val="left"/>
    </w:pPr>
    <w:rPr>
      <w:rFonts w:hint="eastAsia" w:ascii="宋体" w:hAnsi="宋体" w:eastAsia="宋体" w:cs="宋体"/>
      <w:b/>
      <w:sz w:val="22"/>
      <w:szCs w:val="22"/>
    </w:rPr>
  </w:style>
  <w:style w:type="paragraph" w:customStyle="1" w:styleId="28">
    <w:name w:val="供应商编号"/>
    <w:basedOn w:val="1"/>
    <w:link w:val="29"/>
    <w:qFormat/>
    <w:uiPriority w:val="0"/>
    <w:pPr>
      <w:numPr>
        <w:ilvl w:val="0"/>
        <w:numId w:val="2"/>
      </w:numPr>
    </w:pPr>
    <w:rPr>
      <w:rFonts w:hint="eastAsia" w:ascii="宋体" w:hAnsi="宋体" w:eastAsia="宋体" w:cs="宋体"/>
      <w:sz w:val="22"/>
      <w:szCs w:val="22"/>
    </w:rPr>
  </w:style>
  <w:style w:type="character" w:customStyle="1" w:styleId="29">
    <w:name w:val="供应商编号 Char"/>
    <w:link w:val="28"/>
    <w:qFormat/>
    <w:uiPriority w:val="0"/>
    <w:rPr>
      <w:rFonts w:hint="eastAsia" w:ascii="宋体" w:hAnsi="宋体" w:eastAsia="宋体" w:cs="宋体"/>
      <w:sz w:val="22"/>
      <w:szCs w:val="22"/>
    </w:rPr>
  </w:style>
  <w:style w:type="character" w:customStyle="1" w:styleId="30">
    <w:name w:val="标题 4 Char"/>
    <w:link w:val="5"/>
    <w:qFormat/>
    <w:uiPriority w:val="0"/>
    <w:rPr>
      <w:rFonts w:ascii="Arial" w:hAnsi="Arial" w:eastAsia="黑体"/>
      <w:b/>
      <w:sz w:val="28"/>
    </w:rPr>
  </w:style>
  <w:style w:type="character" w:customStyle="1" w:styleId="31">
    <w:name w:val="标题 2 字符"/>
    <w:basedOn w:val="24"/>
    <w:link w:val="3"/>
    <w:qFormat/>
    <w:uiPriority w:val="0"/>
    <w:rPr>
      <w:rFonts w:ascii="Cambria" w:hAnsi="Cambria" w:eastAsia="宋体" w:cs="Times New Roman"/>
      <w:b/>
      <w:bCs/>
      <w:kern w:val="2"/>
      <w:sz w:val="32"/>
      <w:szCs w:val="32"/>
    </w:rPr>
  </w:style>
  <w:style w:type="paragraph" w:customStyle="1" w:styleId="32">
    <w:name w:val="Table Paragraph"/>
    <w:basedOn w:val="1"/>
    <w:qFormat/>
    <w:uiPriority w:val="1"/>
    <w:rPr>
      <w:rFonts w:ascii="宋体" w:hAnsi="宋体" w:cs="宋体"/>
      <w:lang w:val="zh-TW" w:eastAsia="zh-TW" w:bidi="zh-TW"/>
    </w:rPr>
  </w:style>
  <w:style w:type="paragraph" w:customStyle="1" w:styleId="33">
    <w:name w:val="Body Text First Indent 21"/>
    <w:basedOn w:val="34"/>
    <w:next w:val="1"/>
    <w:qFormat/>
    <w:uiPriority w:val="0"/>
    <w:pPr>
      <w:ind w:firstLine="420"/>
    </w:pPr>
  </w:style>
  <w:style w:type="paragraph" w:customStyle="1" w:styleId="34">
    <w:name w:val="Body Text Indent1"/>
    <w:basedOn w:val="1"/>
    <w:qFormat/>
    <w:uiPriority w:val="0"/>
    <w:pPr>
      <w:spacing w:line="500" w:lineRule="exact"/>
      <w:ind w:firstLine="880" w:firstLineChars="200"/>
    </w:pPr>
  </w:style>
  <w:style w:type="character" w:customStyle="1" w:styleId="35">
    <w:name w:val="font01"/>
    <w:basedOn w:val="24"/>
    <w:qFormat/>
    <w:uiPriority w:val="0"/>
    <w:rPr>
      <w:rFonts w:hint="eastAsia" w:ascii="宋体" w:hAnsi="宋体" w:eastAsia="宋体" w:cs="宋体"/>
      <w:color w:val="000000"/>
      <w:sz w:val="22"/>
      <w:szCs w:val="22"/>
      <w:u w:val="none"/>
    </w:rPr>
  </w:style>
  <w:style w:type="paragraph" w:customStyle="1" w:styleId="3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3830</Words>
  <Characters>3937</Characters>
  <Lines>0</Lines>
  <Paragraphs>0</Paragraphs>
  <TotalTime>0</TotalTime>
  <ScaleCrop>false</ScaleCrop>
  <LinksUpToDate>false</LinksUpToDate>
  <CharactersWithSpaces>4593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2023-09-20T03:28:00Z</dcterms:created>
  <dc:creator>lounge＊</dc:creator>
  <cp:lastModifiedBy>Administrator</cp:lastModifiedBy>
  <dcterms:modified xsi:type="dcterms:W3CDTF">2026-01-05T02:39:36Z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3B8701601CCD45028A854207C7A2A1AC_11</vt:lpwstr>
  </property>
  <property fmtid="{D5CDD505-2E9C-101B-9397-08002B2CF9AE}" pid="4" name="KSOTemplateDocerSaveRecord">
    <vt:lpwstr>eyJoZGlkIjoiMzE3N2I3YjE1NTEyNjBlMjk0MDBmM2MwYmRjNjc1MDYiLCJ1c2VySWQiOiIzNjQxNzk2NzEifQ==</vt:lpwstr>
  </property>
</Properties>
</file>