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D1BF6" w14:textId="4E668F63" w:rsidR="00897AE3" w:rsidRPr="00BC52E6" w:rsidRDefault="00091097">
      <w:pPr>
        <w:jc w:val="center"/>
        <w:rPr>
          <w:rFonts w:ascii="方正公文小标宋" w:eastAsia="方正公文小标宋" w:hAnsi="方正公文小标宋" w:cs="方正公文小标宋" w:hint="eastAsia"/>
          <w:b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南昌市第一医院章金媛汉白玉雕塑项目</w:t>
      </w:r>
      <w:r w:rsidR="00BC52E6" w:rsidRPr="00BC52E6">
        <w:rPr>
          <w:rFonts w:ascii="宋体" w:eastAsia="宋体" w:hAnsi="宋体" w:cs="宋体" w:hint="eastAsia"/>
          <w:b/>
          <w:sz w:val="32"/>
          <w:szCs w:val="32"/>
        </w:rPr>
        <w:t>调研参数</w:t>
      </w:r>
    </w:p>
    <w:p w14:paraId="728B6E32" w14:textId="4803FF0B" w:rsidR="00897AE3" w:rsidRPr="008F66CB" w:rsidRDefault="00BC52E6" w:rsidP="008F66CB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</w:t>
      </w:r>
      <w:r w:rsidR="00091097">
        <w:rPr>
          <w:rFonts w:ascii="黑体" w:eastAsia="黑体" w:hAnsi="黑体" w:cs="黑体" w:hint="eastAsia"/>
          <w:sz w:val="32"/>
          <w:szCs w:val="32"/>
        </w:rPr>
        <w:t>、招标内容</w:t>
      </w:r>
    </w:p>
    <w:p w14:paraId="368B460D" w14:textId="77777777" w:rsidR="00897AE3" w:rsidRDefault="00091097" w:rsidP="008F66C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、雕塑规格：基座高度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米，人像高度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米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/>
          <w:sz w:val="32"/>
          <w:szCs w:val="32"/>
        </w:rPr>
        <w:t>总高度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/>
          <w:sz w:val="32"/>
          <w:szCs w:val="32"/>
        </w:rPr>
        <w:t>米。</w:t>
      </w:r>
      <w:r>
        <w:rPr>
          <w:rFonts w:ascii="仿宋" w:eastAsia="仿宋" w:hAnsi="仿宋" w:cs="仿宋" w:hint="eastAsia"/>
          <w:sz w:val="32"/>
          <w:szCs w:val="32"/>
        </w:rPr>
        <w:t>材质为汉白玉石材，</w:t>
      </w:r>
      <w:r>
        <w:rPr>
          <w:rFonts w:ascii="仿宋" w:eastAsia="仿宋" w:hAnsi="仿宋" w:cs="仿宋"/>
          <w:sz w:val="32"/>
          <w:szCs w:val="32"/>
        </w:rPr>
        <w:t>纯净无杂质</w:t>
      </w:r>
      <w:r>
        <w:rPr>
          <w:rFonts w:ascii="仿宋" w:eastAsia="仿宋" w:hAnsi="仿宋" w:cs="仿宋" w:hint="eastAsia"/>
          <w:sz w:val="32"/>
          <w:szCs w:val="32"/>
        </w:rPr>
        <w:t>。满足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级抗震、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级抗风标准。</w:t>
      </w:r>
    </w:p>
    <w:p w14:paraId="45521D2A" w14:textId="77777777" w:rsidR="00897AE3" w:rsidRDefault="00091097" w:rsidP="008F66C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、投标报价包括：</w:t>
      </w:r>
      <w:r>
        <w:rPr>
          <w:rFonts w:ascii="仿宋" w:eastAsia="仿宋" w:hAnsi="仿宋" w:cs="仿宋" w:hint="eastAsia"/>
          <w:sz w:val="32"/>
          <w:szCs w:val="32"/>
        </w:rPr>
        <w:t>设计费；</w:t>
      </w:r>
      <w:r>
        <w:rPr>
          <w:rFonts w:ascii="仿宋" w:eastAsia="仿宋" w:hAnsi="仿宋" w:cs="仿宋"/>
          <w:sz w:val="32"/>
          <w:szCs w:val="32"/>
        </w:rPr>
        <w:t>基座、人像雕塑的材料费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雕塑</w:t>
      </w:r>
      <w:r>
        <w:rPr>
          <w:rFonts w:ascii="仿宋" w:eastAsia="仿宋" w:hAnsi="仿宋" w:cs="仿宋" w:hint="eastAsia"/>
          <w:sz w:val="32"/>
          <w:szCs w:val="32"/>
        </w:rPr>
        <w:t>制作</w:t>
      </w:r>
      <w:r>
        <w:rPr>
          <w:rFonts w:ascii="仿宋" w:eastAsia="仿宋" w:hAnsi="仿宋" w:cs="仿宋"/>
          <w:sz w:val="32"/>
          <w:szCs w:val="32"/>
        </w:rPr>
        <w:t>加工费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运输费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安装费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辅材费</w:t>
      </w:r>
      <w:r>
        <w:rPr>
          <w:rFonts w:ascii="仿宋" w:eastAsia="仿宋" w:hAnsi="仿宋" w:cs="仿宋" w:hint="eastAsia"/>
          <w:sz w:val="32"/>
          <w:szCs w:val="32"/>
        </w:rPr>
        <w:t>；两年维保费用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含防苔藓、裂缝修复</w:t>
      </w:r>
      <w:r>
        <w:rPr>
          <w:rFonts w:ascii="仿宋" w:eastAsia="仿宋" w:hAnsi="仿宋" w:cs="仿宋" w:hint="eastAsia"/>
          <w:sz w:val="32"/>
          <w:szCs w:val="32"/>
        </w:rPr>
        <w:t>);</w:t>
      </w:r>
      <w:r>
        <w:rPr>
          <w:rFonts w:ascii="仿宋" w:eastAsia="仿宋" w:hAnsi="仿宋" w:cs="仿宋"/>
          <w:sz w:val="32"/>
          <w:szCs w:val="32"/>
        </w:rPr>
        <w:t>税收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利润等一切费用在内。</w:t>
      </w:r>
    </w:p>
    <w:p w14:paraId="099B0A38" w14:textId="77777777" w:rsidR="00897AE3" w:rsidRDefault="00091097" w:rsidP="008F66C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、工期计划：总工期≤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仿宋" w:eastAsia="仿宋" w:hAnsi="仿宋" w:cs="仿宋" w:hint="eastAsia"/>
          <w:sz w:val="32"/>
          <w:szCs w:val="32"/>
        </w:rPr>
        <w:t>日历天，</w:t>
      </w:r>
      <w:r>
        <w:rPr>
          <w:rFonts w:ascii="仿宋" w:eastAsia="仿宋" w:hAnsi="仿宋" w:cs="仿宋"/>
          <w:sz w:val="32"/>
          <w:szCs w:val="32"/>
        </w:rPr>
        <w:t>雕塑落成时间：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/>
          <w:sz w:val="32"/>
          <w:szCs w:val="32"/>
        </w:rPr>
        <w:t>日前。</w:t>
      </w:r>
    </w:p>
    <w:p w14:paraId="483BAC1B" w14:textId="48D2ABE8" w:rsidR="00897AE3" w:rsidRDefault="00BC52E6" w:rsidP="008F66C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="00091097">
        <w:rPr>
          <w:rFonts w:ascii="黑体" w:eastAsia="黑体" w:hAnsi="黑体" w:cs="黑体"/>
          <w:sz w:val="32"/>
          <w:szCs w:val="32"/>
        </w:rPr>
        <w:t>、投标资质</w:t>
      </w:r>
    </w:p>
    <w:p w14:paraId="69DF07C9" w14:textId="77777777" w:rsidR="00897AE3" w:rsidRDefault="00091097" w:rsidP="008F66C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具有雕塑设计、施工资质的单位或有能力的个体。</w:t>
      </w:r>
    </w:p>
    <w:p w14:paraId="36FCDE10" w14:textId="4A70C672" w:rsidR="00897AE3" w:rsidRPr="00BC52E6" w:rsidRDefault="00091097" w:rsidP="00BC52E6">
      <w:pPr>
        <w:pStyle w:val="aa"/>
        <w:numPr>
          <w:ilvl w:val="0"/>
          <w:numId w:val="3"/>
        </w:numPr>
        <w:ind w:firstLineChars="0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BC52E6">
        <w:rPr>
          <w:rFonts w:ascii="黑体" w:eastAsia="黑体" w:hAnsi="黑体" w:cs="黑体"/>
          <w:sz w:val="32"/>
          <w:szCs w:val="32"/>
        </w:rPr>
        <w:t>技术要求</w:t>
      </w:r>
    </w:p>
    <w:p w14:paraId="79B0B24B" w14:textId="77777777" w:rsidR="00897AE3" w:rsidRDefault="00091097" w:rsidP="008F66CB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做</w:t>
      </w:r>
      <w:r>
        <w:rPr>
          <w:rFonts w:ascii="仿宋" w:eastAsia="仿宋" w:hAnsi="仿宋" w:cs="仿宋"/>
          <w:sz w:val="32"/>
          <w:szCs w:val="32"/>
        </w:rPr>
        <w:t>到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/>
          <w:sz w:val="32"/>
          <w:szCs w:val="32"/>
        </w:rPr>
        <w:t>形神合一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，雕刻精细，比例协调。基座正面镌刻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章金媛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；背面镌刻</w:t>
      </w:r>
      <w:r>
        <w:rPr>
          <w:rFonts w:ascii="仿宋" w:eastAsia="仿宋" w:hAnsi="仿宋" w:cs="仿宋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主要事迹</w:t>
      </w:r>
      <w:r>
        <w:rPr>
          <w:rFonts w:ascii="仿宋" w:eastAsia="仿宋" w:hAnsi="仿宋" w:cs="仿宋"/>
          <w:sz w:val="32"/>
          <w:szCs w:val="32"/>
        </w:rPr>
        <w:t>”</w:t>
      </w:r>
      <w:r>
        <w:rPr>
          <w:rFonts w:ascii="仿宋" w:eastAsia="仿宋" w:hAnsi="仿宋" w:cs="仿宋"/>
          <w:sz w:val="32"/>
          <w:szCs w:val="32"/>
        </w:rPr>
        <w:t>。</w:t>
      </w:r>
    </w:p>
    <w:p w14:paraId="0C9EDE28" w14:textId="77777777" w:rsidR="00897AE3" w:rsidRDefault="00897AE3" w:rsidP="008F66CB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897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D6A9" w14:textId="77777777" w:rsidR="00091097" w:rsidRDefault="00091097" w:rsidP="008F66CB">
      <w:r>
        <w:separator/>
      </w:r>
    </w:p>
  </w:endnote>
  <w:endnote w:type="continuationSeparator" w:id="0">
    <w:p w14:paraId="704154EB" w14:textId="77777777" w:rsidR="00091097" w:rsidRDefault="00091097" w:rsidP="008F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4E3D30D7-5C98-4613-92F5-BCBD9AB81F0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D41EB06-6BFC-4991-A142-0A8ABF1C349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4CF36DA-BAA5-4097-B87A-5DEB02435E3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73CF" w14:textId="77777777" w:rsidR="00091097" w:rsidRDefault="00091097" w:rsidP="008F66CB">
      <w:r>
        <w:separator/>
      </w:r>
    </w:p>
  </w:footnote>
  <w:footnote w:type="continuationSeparator" w:id="0">
    <w:p w14:paraId="03291455" w14:textId="77777777" w:rsidR="00091097" w:rsidRDefault="00091097" w:rsidP="008F6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C96EB"/>
    <w:multiLevelType w:val="singleLevel"/>
    <w:tmpl w:val="12DC96E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B126F57"/>
    <w:multiLevelType w:val="hybridMultilevel"/>
    <w:tmpl w:val="076C0EAC"/>
    <w:lvl w:ilvl="0" w:tplc="3CBC6BA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795332"/>
    <w:multiLevelType w:val="hybridMultilevel"/>
    <w:tmpl w:val="0428AFFC"/>
    <w:lvl w:ilvl="0" w:tplc="6F06B1D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E3"/>
    <w:rsid w:val="00091097"/>
    <w:rsid w:val="00897AE3"/>
    <w:rsid w:val="008F66CB"/>
    <w:rsid w:val="00BC52E6"/>
    <w:rsid w:val="14920667"/>
    <w:rsid w:val="485E4120"/>
    <w:rsid w:val="7BF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2CD32"/>
  <w15:docId w15:val="{CC285E76-EABC-4E97-B181-C2105707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8F6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F66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F6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F66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8F66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cgk x</cp:lastModifiedBy>
  <cp:revision>2</cp:revision>
  <dcterms:created xsi:type="dcterms:W3CDTF">2025-04-16T04:24:00Z</dcterms:created>
  <dcterms:modified xsi:type="dcterms:W3CDTF">2025-04-21T00:50:00Z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eyJoZGlkIjoiODlmMWIyYWE2NjBlN2Q3OWNmNGYzMzVlZjJiYTM5NWUiLCJ1c2VySWQiOiIyMDg5OTkzOTMifQ==</vt:lpwstr>
  </property>
  <property fmtid="{D5CDD505-2E9C-101B-9397-08002B2CF9AE}" pid="4" name="ICV">
    <vt:lpwstr>88D4CFE9DF6A401EBD4E4F180CC7ACBE_12</vt:lpwstr>
  </property>
</Properties>
</file>