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36B3F8" w14:textId="65ABCE5C" w:rsidR="00F525EB" w:rsidRDefault="006D6C64" w:rsidP="006D6C64">
      <w:pPr>
        <w:jc w:val="center"/>
        <w:rPr>
          <w:rFonts w:ascii="仿宋" w:eastAsia="仿宋" w:hAnsi="仿宋" w:hint="eastAsia"/>
          <w:b/>
          <w:bCs/>
          <w:sz w:val="36"/>
          <w:szCs w:val="44"/>
        </w:rPr>
      </w:pPr>
      <w:r>
        <w:rPr>
          <w:rFonts w:ascii="仿宋" w:eastAsia="仿宋" w:hAnsi="仿宋" w:hint="eastAsia"/>
          <w:b/>
          <w:bCs/>
          <w:sz w:val="36"/>
          <w:szCs w:val="44"/>
        </w:rPr>
        <w:t>南昌市第一医院九龙湖院区智慧导医分诊系统</w:t>
      </w:r>
      <w:r w:rsidR="007F7FD5">
        <w:rPr>
          <w:rFonts w:ascii="仿宋" w:eastAsia="仿宋" w:hAnsi="仿宋" w:hint="eastAsia"/>
          <w:b/>
          <w:bCs/>
          <w:sz w:val="36"/>
          <w:szCs w:val="44"/>
        </w:rPr>
        <w:t>设备参数</w:t>
      </w:r>
      <w:r>
        <w:rPr>
          <w:rFonts w:ascii="仿宋" w:eastAsia="仿宋" w:hAnsi="仿宋" w:hint="eastAsia"/>
          <w:b/>
          <w:bCs/>
          <w:sz w:val="36"/>
          <w:szCs w:val="44"/>
        </w:rPr>
        <w:t>及</w:t>
      </w:r>
      <w:r>
        <w:rPr>
          <w:rFonts w:ascii="仿宋" w:eastAsia="仿宋" w:hAnsi="仿宋"/>
          <w:b/>
          <w:bCs/>
          <w:sz w:val="36"/>
          <w:szCs w:val="44"/>
        </w:rPr>
        <w:t>评分标</w:t>
      </w:r>
      <w:r>
        <w:rPr>
          <w:rFonts w:ascii="仿宋" w:eastAsia="仿宋" w:hAnsi="仿宋" w:hint="eastAsia"/>
          <w:b/>
          <w:bCs/>
          <w:sz w:val="36"/>
          <w:szCs w:val="44"/>
        </w:rPr>
        <w:t>准</w:t>
      </w:r>
      <w:bookmarkStart w:id="0" w:name="_GoBack"/>
      <w:bookmarkEnd w:id="0"/>
    </w:p>
    <w:p w14:paraId="519484ED" w14:textId="77777777" w:rsidR="00F525EB" w:rsidRDefault="007F7FD5">
      <w:pPr>
        <w:rPr>
          <w:rFonts w:ascii="仿宋" w:eastAsia="仿宋" w:hAnsi="仿宋"/>
          <w:b/>
          <w:bCs/>
          <w:sz w:val="36"/>
          <w:szCs w:val="44"/>
        </w:rPr>
      </w:pPr>
      <w:r>
        <w:rPr>
          <w:rFonts w:ascii="仿宋" w:eastAsia="仿宋" w:hAnsi="仿宋" w:hint="eastAsia"/>
          <w:b/>
          <w:bCs/>
          <w:sz w:val="36"/>
          <w:szCs w:val="44"/>
        </w:rPr>
        <w:t>采购清单</w:t>
      </w:r>
    </w:p>
    <w:tbl>
      <w:tblPr>
        <w:tblW w:w="9942" w:type="dxa"/>
        <w:tblLook w:val="04A0" w:firstRow="1" w:lastRow="0" w:firstColumn="1" w:lastColumn="0" w:noHBand="0" w:noVBand="1"/>
      </w:tblPr>
      <w:tblGrid>
        <w:gridCol w:w="520"/>
        <w:gridCol w:w="940"/>
        <w:gridCol w:w="1760"/>
        <w:gridCol w:w="2820"/>
        <w:gridCol w:w="520"/>
        <w:gridCol w:w="980"/>
        <w:gridCol w:w="2180"/>
        <w:gridCol w:w="222"/>
      </w:tblGrid>
      <w:tr w:rsidR="00953E2B" w:rsidRPr="00953E2B" w14:paraId="774BA416" w14:textId="77777777" w:rsidTr="00953E2B">
        <w:trPr>
          <w:gridAfter w:val="1"/>
          <w:wAfter w:w="222" w:type="dxa"/>
          <w:trHeight w:val="468"/>
        </w:trPr>
        <w:tc>
          <w:tcPr>
            <w:tcW w:w="9720" w:type="dxa"/>
            <w:gridSpan w:val="7"/>
            <w:tcBorders>
              <w:top w:val="single" w:sz="4" w:space="0" w:color="auto"/>
              <w:left w:val="single" w:sz="4" w:space="0" w:color="auto"/>
              <w:bottom w:val="single" w:sz="4" w:space="0" w:color="auto"/>
              <w:right w:val="nil"/>
            </w:tcBorders>
            <w:shd w:val="clear" w:color="auto" w:fill="auto"/>
            <w:noWrap/>
            <w:vAlign w:val="center"/>
            <w:hideMark/>
          </w:tcPr>
          <w:p w14:paraId="642EED1F" w14:textId="77777777" w:rsidR="00953E2B" w:rsidRPr="00953E2B" w:rsidRDefault="00953E2B" w:rsidP="00953E2B">
            <w:pPr>
              <w:widowControl/>
              <w:jc w:val="center"/>
              <w:rPr>
                <w:rFonts w:ascii="微软雅黑" w:eastAsia="微软雅黑" w:hAnsi="微软雅黑" w:cs="宋体"/>
                <w:b/>
                <w:bCs/>
                <w:kern w:val="0"/>
                <w:sz w:val="32"/>
                <w:szCs w:val="32"/>
              </w:rPr>
            </w:pPr>
            <w:r w:rsidRPr="00953E2B">
              <w:rPr>
                <w:rFonts w:ascii="微软雅黑" w:eastAsia="微软雅黑" w:hAnsi="微软雅黑" w:cs="宋体" w:hint="eastAsia"/>
                <w:b/>
                <w:bCs/>
                <w:kern w:val="0"/>
                <w:sz w:val="32"/>
                <w:szCs w:val="32"/>
              </w:rPr>
              <w:t>南昌市第一医院九龙湖院区智慧导医分诊系统及设备参数</w:t>
            </w:r>
          </w:p>
        </w:tc>
      </w:tr>
      <w:tr w:rsidR="00953E2B" w:rsidRPr="00953E2B" w14:paraId="28AC470D" w14:textId="77777777" w:rsidTr="00953E2B">
        <w:trPr>
          <w:gridAfter w:val="1"/>
          <w:wAfter w:w="222" w:type="dxa"/>
          <w:trHeight w:val="696"/>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2BE2DA6D" w14:textId="77777777" w:rsidR="00953E2B" w:rsidRPr="00953E2B" w:rsidRDefault="00953E2B" w:rsidP="00953E2B">
            <w:pPr>
              <w:widowControl/>
              <w:jc w:val="center"/>
              <w:rPr>
                <w:rFonts w:ascii="微软雅黑" w:eastAsia="微软雅黑" w:hAnsi="微软雅黑" w:cs="宋体"/>
                <w:b/>
                <w:bCs/>
                <w:color w:val="000000"/>
                <w:kern w:val="0"/>
                <w:sz w:val="24"/>
              </w:rPr>
            </w:pPr>
            <w:r w:rsidRPr="00953E2B">
              <w:rPr>
                <w:rFonts w:ascii="微软雅黑" w:eastAsia="微软雅黑" w:hAnsi="微软雅黑" w:cs="宋体" w:hint="eastAsia"/>
                <w:b/>
                <w:bCs/>
                <w:color w:val="000000"/>
                <w:kern w:val="0"/>
                <w:sz w:val="24"/>
              </w:rPr>
              <w:t>序号</w:t>
            </w:r>
          </w:p>
        </w:tc>
        <w:tc>
          <w:tcPr>
            <w:tcW w:w="940" w:type="dxa"/>
            <w:tcBorders>
              <w:top w:val="nil"/>
              <w:left w:val="nil"/>
              <w:bottom w:val="single" w:sz="4" w:space="0" w:color="auto"/>
              <w:right w:val="single" w:sz="4" w:space="0" w:color="auto"/>
            </w:tcBorders>
            <w:shd w:val="clear" w:color="auto" w:fill="auto"/>
            <w:vAlign w:val="center"/>
            <w:hideMark/>
          </w:tcPr>
          <w:p w14:paraId="38E259F2" w14:textId="77777777" w:rsidR="00953E2B" w:rsidRPr="00953E2B" w:rsidRDefault="00953E2B" w:rsidP="00953E2B">
            <w:pPr>
              <w:widowControl/>
              <w:jc w:val="center"/>
              <w:rPr>
                <w:rFonts w:ascii="微软雅黑" w:eastAsia="微软雅黑" w:hAnsi="微软雅黑" w:cs="宋体"/>
                <w:b/>
                <w:bCs/>
                <w:color w:val="000000"/>
                <w:kern w:val="0"/>
                <w:sz w:val="24"/>
              </w:rPr>
            </w:pPr>
            <w:r w:rsidRPr="00953E2B">
              <w:rPr>
                <w:rFonts w:ascii="微软雅黑" w:eastAsia="微软雅黑" w:hAnsi="微软雅黑" w:cs="宋体" w:hint="eastAsia"/>
                <w:b/>
                <w:bCs/>
                <w:color w:val="000000"/>
                <w:kern w:val="0"/>
                <w:sz w:val="24"/>
              </w:rPr>
              <w:t>设备名称</w:t>
            </w:r>
          </w:p>
        </w:tc>
        <w:tc>
          <w:tcPr>
            <w:tcW w:w="4580" w:type="dxa"/>
            <w:gridSpan w:val="2"/>
            <w:tcBorders>
              <w:top w:val="single" w:sz="4" w:space="0" w:color="auto"/>
              <w:left w:val="nil"/>
              <w:bottom w:val="single" w:sz="4" w:space="0" w:color="auto"/>
              <w:right w:val="single" w:sz="4" w:space="0" w:color="auto"/>
            </w:tcBorders>
            <w:shd w:val="clear" w:color="auto" w:fill="auto"/>
            <w:vAlign w:val="center"/>
            <w:hideMark/>
          </w:tcPr>
          <w:p w14:paraId="5EA1644A" w14:textId="77777777" w:rsidR="00953E2B" w:rsidRPr="00953E2B" w:rsidRDefault="00953E2B" w:rsidP="00953E2B">
            <w:pPr>
              <w:widowControl/>
              <w:jc w:val="center"/>
              <w:rPr>
                <w:rFonts w:ascii="微软雅黑" w:eastAsia="微软雅黑" w:hAnsi="微软雅黑" w:cs="宋体"/>
                <w:b/>
                <w:bCs/>
                <w:color w:val="000000"/>
                <w:kern w:val="0"/>
                <w:sz w:val="24"/>
              </w:rPr>
            </w:pPr>
            <w:r w:rsidRPr="00953E2B">
              <w:rPr>
                <w:rFonts w:ascii="微软雅黑" w:eastAsia="微软雅黑" w:hAnsi="微软雅黑" w:cs="宋体" w:hint="eastAsia"/>
                <w:b/>
                <w:bCs/>
                <w:color w:val="000000"/>
                <w:kern w:val="0"/>
                <w:sz w:val="24"/>
              </w:rPr>
              <w:t>技术参数</w:t>
            </w:r>
          </w:p>
        </w:tc>
        <w:tc>
          <w:tcPr>
            <w:tcW w:w="520" w:type="dxa"/>
            <w:tcBorders>
              <w:top w:val="nil"/>
              <w:left w:val="nil"/>
              <w:bottom w:val="single" w:sz="4" w:space="0" w:color="auto"/>
              <w:right w:val="single" w:sz="4" w:space="0" w:color="auto"/>
            </w:tcBorders>
            <w:shd w:val="clear" w:color="auto" w:fill="auto"/>
            <w:vAlign w:val="center"/>
            <w:hideMark/>
          </w:tcPr>
          <w:p w14:paraId="709160BE" w14:textId="77777777" w:rsidR="00953E2B" w:rsidRPr="00953E2B" w:rsidRDefault="00953E2B" w:rsidP="00953E2B">
            <w:pPr>
              <w:widowControl/>
              <w:jc w:val="center"/>
              <w:rPr>
                <w:rFonts w:ascii="微软雅黑" w:eastAsia="微软雅黑" w:hAnsi="微软雅黑" w:cs="宋体"/>
                <w:b/>
                <w:bCs/>
                <w:color w:val="000000"/>
                <w:kern w:val="0"/>
                <w:sz w:val="24"/>
              </w:rPr>
            </w:pPr>
            <w:r w:rsidRPr="00953E2B">
              <w:rPr>
                <w:rFonts w:ascii="微软雅黑" w:eastAsia="微软雅黑" w:hAnsi="微软雅黑" w:cs="宋体" w:hint="eastAsia"/>
                <w:b/>
                <w:bCs/>
                <w:color w:val="000000"/>
                <w:kern w:val="0"/>
                <w:sz w:val="24"/>
              </w:rPr>
              <w:t>单位</w:t>
            </w:r>
          </w:p>
        </w:tc>
        <w:tc>
          <w:tcPr>
            <w:tcW w:w="980" w:type="dxa"/>
            <w:tcBorders>
              <w:top w:val="nil"/>
              <w:left w:val="nil"/>
              <w:bottom w:val="single" w:sz="4" w:space="0" w:color="auto"/>
              <w:right w:val="single" w:sz="4" w:space="0" w:color="auto"/>
            </w:tcBorders>
            <w:shd w:val="clear" w:color="auto" w:fill="auto"/>
            <w:vAlign w:val="center"/>
            <w:hideMark/>
          </w:tcPr>
          <w:p w14:paraId="14394E84" w14:textId="77777777" w:rsidR="00953E2B" w:rsidRPr="00953E2B" w:rsidRDefault="00953E2B" w:rsidP="00953E2B">
            <w:pPr>
              <w:widowControl/>
              <w:jc w:val="center"/>
              <w:rPr>
                <w:rFonts w:ascii="微软雅黑" w:eastAsia="微软雅黑" w:hAnsi="微软雅黑" w:cs="宋体"/>
                <w:b/>
                <w:bCs/>
                <w:color w:val="000000"/>
                <w:kern w:val="0"/>
                <w:sz w:val="24"/>
              </w:rPr>
            </w:pPr>
            <w:r w:rsidRPr="00953E2B">
              <w:rPr>
                <w:rFonts w:ascii="微软雅黑" w:eastAsia="微软雅黑" w:hAnsi="微软雅黑" w:cs="宋体" w:hint="eastAsia"/>
                <w:b/>
                <w:bCs/>
                <w:color w:val="000000"/>
                <w:kern w:val="0"/>
                <w:sz w:val="24"/>
              </w:rPr>
              <w:t>数量</w:t>
            </w:r>
          </w:p>
        </w:tc>
        <w:tc>
          <w:tcPr>
            <w:tcW w:w="2180" w:type="dxa"/>
            <w:tcBorders>
              <w:top w:val="nil"/>
              <w:left w:val="nil"/>
              <w:bottom w:val="single" w:sz="4" w:space="0" w:color="auto"/>
              <w:right w:val="single" w:sz="4" w:space="0" w:color="auto"/>
            </w:tcBorders>
            <w:shd w:val="clear" w:color="auto" w:fill="auto"/>
            <w:vAlign w:val="center"/>
            <w:hideMark/>
          </w:tcPr>
          <w:p w14:paraId="7585CA3C" w14:textId="77777777" w:rsidR="00953E2B" w:rsidRPr="00953E2B" w:rsidRDefault="00953E2B" w:rsidP="00953E2B">
            <w:pPr>
              <w:widowControl/>
              <w:jc w:val="center"/>
              <w:rPr>
                <w:rFonts w:ascii="微软雅黑" w:eastAsia="微软雅黑" w:hAnsi="微软雅黑" w:cs="宋体"/>
                <w:b/>
                <w:bCs/>
                <w:color w:val="000000"/>
                <w:kern w:val="0"/>
                <w:sz w:val="24"/>
              </w:rPr>
            </w:pPr>
            <w:r w:rsidRPr="00953E2B">
              <w:rPr>
                <w:rFonts w:ascii="微软雅黑" w:eastAsia="微软雅黑" w:hAnsi="微软雅黑" w:cs="宋体" w:hint="eastAsia"/>
                <w:b/>
                <w:bCs/>
                <w:color w:val="000000"/>
                <w:kern w:val="0"/>
                <w:sz w:val="24"/>
              </w:rPr>
              <w:t>备注</w:t>
            </w:r>
          </w:p>
        </w:tc>
      </w:tr>
      <w:tr w:rsidR="00953E2B" w:rsidRPr="00953E2B" w14:paraId="3679EF06" w14:textId="77777777" w:rsidTr="00953E2B">
        <w:trPr>
          <w:gridAfter w:val="1"/>
          <w:wAfter w:w="222" w:type="dxa"/>
          <w:trHeight w:val="348"/>
        </w:trPr>
        <w:tc>
          <w:tcPr>
            <w:tcW w:w="9720" w:type="dxa"/>
            <w:gridSpan w:val="7"/>
            <w:tcBorders>
              <w:top w:val="single" w:sz="4" w:space="0" w:color="auto"/>
              <w:left w:val="single" w:sz="4" w:space="0" w:color="auto"/>
              <w:bottom w:val="single" w:sz="4" w:space="0" w:color="auto"/>
              <w:right w:val="nil"/>
            </w:tcBorders>
            <w:shd w:val="clear" w:color="auto" w:fill="auto"/>
            <w:vAlign w:val="center"/>
            <w:hideMark/>
          </w:tcPr>
          <w:p w14:paraId="742E7CE2" w14:textId="77777777" w:rsidR="00953E2B" w:rsidRPr="00953E2B" w:rsidRDefault="00953E2B" w:rsidP="00953E2B">
            <w:pPr>
              <w:widowControl/>
              <w:jc w:val="left"/>
              <w:rPr>
                <w:rFonts w:ascii="微软雅黑" w:eastAsia="微软雅黑" w:hAnsi="微软雅黑" w:cs="宋体"/>
                <w:b/>
                <w:bCs/>
                <w:color w:val="000000"/>
                <w:kern w:val="0"/>
                <w:sz w:val="24"/>
              </w:rPr>
            </w:pPr>
            <w:r w:rsidRPr="00953E2B">
              <w:rPr>
                <w:rFonts w:ascii="微软雅黑" w:eastAsia="微软雅黑" w:hAnsi="微软雅黑" w:cs="宋体" w:hint="eastAsia"/>
                <w:b/>
                <w:bCs/>
                <w:color w:val="000000"/>
                <w:kern w:val="0"/>
                <w:sz w:val="24"/>
              </w:rPr>
              <w:t>一、系统硬件</w:t>
            </w:r>
          </w:p>
        </w:tc>
      </w:tr>
      <w:tr w:rsidR="00953E2B" w:rsidRPr="00953E2B" w14:paraId="12853503" w14:textId="77777777" w:rsidTr="00953E2B">
        <w:trPr>
          <w:gridAfter w:val="1"/>
          <w:wAfter w:w="222" w:type="dxa"/>
          <w:trHeight w:val="1140"/>
        </w:trPr>
        <w:tc>
          <w:tcPr>
            <w:tcW w:w="520" w:type="dxa"/>
            <w:vMerge w:val="restart"/>
            <w:tcBorders>
              <w:top w:val="nil"/>
              <w:left w:val="single" w:sz="4" w:space="0" w:color="auto"/>
              <w:bottom w:val="single" w:sz="4" w:space="0" w:color="000000"/>
              <w:right w:val="single" w:sz="4" w:space="0" w:color="auto"/>
            </w:tcBorders>
            <w:shd w:val="clear" w:color="auto" w:fill="auto"/>
            <w:vAlign w:val="center"/>
            <w:hideMark/>
          </w:tcPr>
          <w:p w14:paraId="7ED39C02" w14:textId="77777777" w:rsidR="00953E2B" w:rsidRPr="00953E2B" w:rsidRDefault="00953E2B" w:rsidP="00953E2B">
            <w:pPr>
              <w:widowControl/>
              <w:jc w:val="center"/>
              <w:rPr>
                <w:rFonts w:ascii="微软雅黑" w:eastAsia="微软雅黑" w:hAnsi="微软雅黑" w:cs="宋体"/>
                <w:color w:val="000000"/>
                <w:kern w:val="0"/>
                <w:sz w:val="18"/>
                <w:szCs w:val="18"/>
              </w:rPr>
            </w:pPr>
            <w:r w:rsidRPr="00953E2B">
              <w:rPr>
                <w:rFonts w:ascii="微软雅黑" w:eastAsia="微软雅黑" w:hAnsi="微软雅黑" w:cs="宋体" w:hint="eastAsia"/>
                <w:color w:val="000000"/>
                <w:kern w:val="0"/>
                <w:sz w:val="18"/>
                <w:szCs w:val="18"/>
              </w:rPr>
              <w:t>1</w:t>
            </w:r>
          </w:p>
        </w:tc>
        <w:tc>
          <w:tcPr>
            <w:tcW w:w="940" w:type="dxa"/>
            <w:vMerge w:val="restart"/>
            <w:tcBorders>
              <w:top w:val="nil"/>
              <w:left w:val="single" w:sz="4" w:space="0" w:color="auto"/>
              <w:bottom w:val="single" w:sz="4" w:space="0" w:color="000000"/>
              <w:right w:val="single" w:sz="4" w:space="0" w:color="auto"/>
            </w:tcBorders>
            <w:shd w:val="clear" w:color="auto" w:fill="auto"/>
            <w:vAlign w:val="center"/>
            <w:hideMark/>
          </w:tcPr>
          <w:p w14:paraId="1714E8F9" w14:textId="77777777" w:rsidR="00953E2B" w:rsidRPr="00953E2B" w:rsidRDefault="00953E2B" w:rsidP="00953E2B">
            <w:pPr>
              <w:widowControl/>
              <w:jc w:val="center"/>
              <w:rPr>
                <w:rFonts w:ascii="微软雅黑" w:eastAsia="微软雅黑" w:hAnsi="微软雅黑" w:cs="宋体"/>
                <w:kern w:val="0"/>
                <w:sz w:val="18"/>
                <w:szCs w:val="18"/>
              </w:rPr>
            </w:pPr>
            <w:r w:rsidRPr="00953E2B">
              <w:rPr>
                <w:rFonts w:ascii="微软雅黑" w:eastAsia="微软雅黑" w:hAnsi="微软雅黑" w:cs="宋体" w:hint="eastAsia"/>
                <w:kern w:val="0"/>
                <w:sz w:val="18"/>
                <w:szCs w:val="18"/>
              </w:rPr>
              <w:t>交换机</w:t>
            </w:r>
          </w:p>
        </w:tc>
        <w:tc>
          <w:tcPr>
            <w:tcW w:w="4580" w:type="dxa"/>
            <w:gridSpan w:val="2"/>
            <w:tcBorders>
              <w:top w:val="single" w:sz="4" w:space="0" w:color="auto"/>
              <w:left w:val="nil"/>
              <w:bottom w:val="single" w:sz="4" w:space="0" w:color="auto"/>
              <w:right w:val="single" w:sz="4" w:space="0" w:color="000000"/>
            </w:tcBorders>
            <w:shd w:val="clear" w:color="auto" w:fill="auto"/>
            <w:vAlign w:val="center"/>
            <w:hideMark/>
          </w:tcPr>
          <w:p w14:paraId="183A4FD5" w14:textId="77777777" w:rsidR="00953E2B" w:rsidRPr="00953E2B" w:rsidRDefault="00953E2B" w:rsidP="00953E2B">
            <w:pPr>
              <w:widowControl/>
              <w:jc w:val="center"/>
              <w:rPr>
                <w:rFonts w:ascii="宋体" w:eastAsia="宋体" w:hAnsi="宋体" w:cs="宋体"/>
                <w:kern w:val="0"/>
                <w:sz w:val="20"/>
                <w:szCs w:val="20"/>
              </w:rPr>
            </w:pPr>
            <w:r w:rsidRPr="00953E2B">
              <w:rPr>
                <w:rFonts w:ascii="宋体" w:eastAsia="宋体" w:hAnsi="宋体" w:cs="宋体" w:hint="eastAsia"/>
                <w:kern w:val="0"/>
                <w:sz w:val="20"/>
                <w:szCs w:val="20"/>
              </w:rPr>
              <w:t>48个10/100/1000BASE-T以太网端口,4个千兆SFP,交流供电,交换容量432Gbps/4.32Tbps，包转发率87/166Mpps</w:t>
            </w:r>
          </w:p>
        </w:tc>
        <w:tc>
          <w:tcPr>
            <w:tcW w:w="520" w:type="dxa"/>
            <w:tcBorders>
              <w:top w:val="nil"/>
              <w:left w:val="nil"/>
              <w:bottom w:val="single" w:sz="4" w:space="0" w:color="auto"/>
              <w:right w:val="single" w:sz="4" w:space="0" w:color="auto"/>
            </w:tcBorders>
            <w:shd w:val="clear" w:color="auto" w:fill="auto"/>
            <w:vAlign w:val="center"/>
            <w:hideMark/>
          </w:tcPr>
          <w:p w14:paraId="10155AC6" w14:textId="77777777" w:rsidR="00953E2B" w:rsidRPr="00953E2B" w:rsidRDefault="00953E2B" w:rsidP="00953E2B">
            <w:pPr>
              <w:widowControl/>
              <w:jc w:val="center"/>
              <w:rPr>
                <w:rFonts w:ascii="微软雅黑" w:eastAsia="微软雅黑" w:hAnsi="微软雅黑" w:cs="宋体"/>
                <w:color w:val="000000"/>
                <w:kern w:val="0"/>
                <w:sz w:val="18"/>
                <w:szCs w:val="18"/>
              </w:rPr>
            </w:pPr>
            <w:r w:rsidRPr="00953E2B">
              <w:rPr>
                <w:rFonts w:ascii="微软雅黑" w:eastAsia="微软雅黑" w:hAnsi="微软雅黑" w:cs="宋体" w:hint="eastAsia"/>
                <w:color w:val="000000"/>
                <w:kern w:val="0"/>
                <w:sz w:val="18"/>
                <w:szCs w:val="18"/>
              </w:rPr>
              <w:t>台</w:t>
            </w:r>
          </w:p>
        </w:tc>
        <w:tc>
          <w:tcPr>
            <w:tcW w:w="980" w:type="dxa"/>
            <w:tcBorders>
              <w:top w:val="nil"/>
              <w:left w:val="nil"/>
              <w:bottom w:val="single" w:sz="4" w:space="0" w:color="auto"/>
              <w:right w:val="single" w:sz="4" w:space="0" w:color="auto"/>
            </w:tcBorders>
            <w:shd w:val="clear" w:color="auto" w:fill="auto"/>
            <w:vAlign w:val="center"/>
            <w:hideMark/>
          </w:tcPr>
          <w:p w14:paraId="1E4820D8" w14:textId="77777777" w:rsidR="00953E2B" w:rsidRPr="00953E2B" w:rsidRDefault="00953E2B" w:rsidP="00953E2B">
            <w:pPr>
              <w:widowControl/>
              <w:jc w:val="center"/>
              <w:rPr>
                <w:rFonts w:ascii="微软雅黑" w:eastAsia="微软雅黑" w:hAnsi="微软雅黑" w:cs="宋体"/>
                <w:kern w:val="0"/>
                <w:sz w:val="18"/>
                <w:szCs w:val="18"/>
              </w:rPr>
            </w:pPr>
            <w:r w:rsidRPr="00953E2B">
              <w:rPr>
                <w:rFonts w:ascii="微软雅黑" w:eastAsia="微软雅黑" w:hAnsi="微软雅黑" w:cs="宋体" w:hint="eastAsia"/>
                <w:kern w:val="0"/>
                <w:sz w:val="18"/>
                <w:szCs w:val="18"/>
              </w:rPr>
              <w:t>3</w:t>
            </w:r>
          </w:p>
        </w:tc>
        <w:tc>
          <w:tcPr>
            <w:tcW w:w="2180" w:type="dxa"/>
            <w:tcBorders>
              <w:top w:val="nil"/>
              <w:left w:val="nil"/>
              <w:bottom w:val="single" w:sz="4" w:space="0" w:color="auto"/>
              <w:right w:val="single" w:sz="4" w:space="0" w:color="auto"/>
            </w:tcBorders>
            <w:shd w:val="clear" w:color="auto" w:fill="auto"/>
            <w:vAlign w:val="center"/>
            <w:hideMark/>
          </w:tcPr>
          <w:p w14:paraId="5020B9D0" w14:textId="77777777" w:rsidR="00953E2B" w:rsidRPr="00953E2B" w:rsidRDefault="00953E2B" w:rsidP="00953E2B">
            <w:pPr>
              <w:widowControl/>
              <w:jc w:val="center"/>
              <w:rPr>
                <w:rFonts w:ascii="微软雅黑" w:eastAsia="微软雅黑" w:hAnsi="微软雅黑" w:cs="宋体"/>
                <w:color w:val="000000"/>
                <w:kern w:val="0"/>
                <w:sz w:val="18"/>
                <w:szCs w:val="18"/>
              </w:rPr>
            </w:pPr>
            <w:r w:rsidRPr="00953E2B">
              <w:rPr>
                <w:rFonts w:ascii="微软雅黑" w:eastAsia="微软雅黑" w:hAnsi="微软雅黑" w:cs="宋体" w:hint="eastAsia"/>
                <w:color w:val="000000"/>
                <w:kern w:val="0"/>
                <w:sz w:val="18"/>
                <w:szCs w:val="18"/>
              </w:rPr>
              <w:t>一楼1台，二楼2台</w:t>
            </w:r>
          </w:p>
        </w:tc>
      </w:tr>
      <w:tr w:rsidR="00953E2B" w:rsidRPr="00953E2B" w14:paraId="11FB1E65" w14:textId="77777777" w:rsidTr="00953E2B">
        <w:trPr>
          <w:gridAfter w:val="1"/>
          <w:wAfter w:w="222" w:type="dxa"/>
          <w:trHeight w:val="759"/>
        </w:trPr>
        <w:tc>
          <w:tcPr>
            <w:tcW w:w="520" w:type="dxa"/>
            <w:vMerge/>
            <w:tcBorders>
              <w:top w:val="nil"/>
              <w:left w:val="single" w:sz="4" w:space="0" w:color="auto"/>
              <w:bottom w:val="single" w:sz="4" w:space="0" w:color="000000"/>
              <w:right w:val="single" w:sz="4" w:space="0" w:color="auto"/>
            </w:tcBorders>
            <w:vAlign w:val="center"/>
            <w:hideMark/>
          </w:tcPr>
          <w:p w14:paraId="1B4F5C67" w14:textId="77777777" w:rsidR="00953E2B" w:rsidRPr="00953E2B" w:rsidRDefault="00953E2B" w:rsidP="00953E2B">
            <w:pPr>
              <w:widowControl/>
              <w:jc w:val="left"/>
              <w:rPr>
                <w:rFonts w:ascii="微软雅黑" w:eastAsia="微软雅黑" w:hAnsi="微软雅黑" w:cs="宋体"/>
                <w:color w:val="000000"/>
                <w:kern w:val="0"/>
                <w:sz w:val="18"/>
                <w:szCs w:val="18"/>
              </w:rPr>
            </w:pPr>
          </w:p>
        </w:tc>
        <w:tc>
          <w:tcPr>
            <w:tcW w:w="940" w:type="dxa"/>
            <w:vMerge/>
            <w:tcBorders>
              <w:top w:val="nil"/>
              <w:left w:val="single" w:sz="4" w:space="0" w:color="auto"/>
              <w:bottom w:val="single" w:sz="4" w:space="0" w:color="000000"/>
              <w:right w:val="single" w:sz="4" w:space="0" w:color="auto"/>
            </w:tcBorders>
            <w:vAlign w:val="center"/>
            <w:hideMark/>
          </w:tcPr>
          <w:p w14:paraId="4E98AA9E" w14:textId="77777777" w:rsidR="00953E2B" w:rsidRPr="00953E2B" w:rsidRDefault="00953E2B" w:rsidP="00953E2B">
            <w:pPr>
              <w:widowControl/>
              <w:jc w:val="left"/>
              <w:rPr>
                <w:rFonts w:ascii="微软雅黑" w:eastAsia="微软雅黑" w:hAnsi="微软雅黑" w:cs="宋体"/>
                <w:kern w:val="0"/>
                <w:sz w:val="18"/>
                <w:szCs w:val="18"/>
              </w:rPr>
            </w:pPr>
          </w:p>
        </w:tc>
        <w:tc>
          <w:tcPr>
            <w:tcW w:w="4580" w:type="dxa"/>
            <w:gridSpan w:val="2"/>
            <w:tcBorders>
              <w:top w:val="single" w:sz="4" w:space="0" w:color="auto"/>
              <w:left w:val="nil"/>
              <w:bottom w:val="single" w:sz="4" w:space="0" w:color="auto"/>
              <w:right w:val="single" w:sz="4" w:space="0" w:color="000000"/>
            </w:tcBorders>
            <w:shd w:val="clear" w:color="auto" w:fill="auto"/>
            <w:vAlign w:val="center"/>
            <w:hideMark/>
          </w:tcPr>
          <w:p w14:paraId="51D64903" w14:textId="77777777" w:rsidR="00953E2B" w:rsidRPr="00953E2B" w:rsidRDefault="00953E2B" w:rsidP="00953E2B">
            <w:pPr>
              <w:widowControl/>
              <w:jc w:val="center"/>
              <w:rPr>
                <w:rFonts w:ascii="宋体" w:eastAsia="宋体" w:hAnsi="宋体" w:cs="宋体"/>
                <w:kern w:val="0"/>
                <w:sz w:val="20"/>
                <w:szCs w:val="20"/>
              </w:rPr>
            </w:pPr>
            <w:r w:rsidRPr="00953E2B">
              <w:rPr>
                <w:rFonts w:ascii="宋体" w:eastAsia="宋体" w:hAnsi="宋体" w:cs="宋体" w:hint="eastAsia"/>
                <w:kern w:val="0"/>
                <w:sz w:val="20"/>
                <w:szCs w:val="20"/>
              </w:rPr>
              <w:t>24个10/100/1000BASE-T以太网端口,4个千兆SFP,交流供电</w:t>
            </w:r>
          </w:p>
        </w:tc>
        <w:tc>
          <w:tcPr>
            <w:tcW w:w="520" w:type="dxa"/>
            <w:tcBorders>
              <w:top w:val="nil"/>
              <w:left w:val="nil"/>
              <w:bottom w:val="single" w:sz="4" w:space="0" w:color="auto"/>
              <w:right w:val="single" w:sz="4" w:space="0" w:color="auto"/>
            </w:tcBorders>
            <w:shd w:val="clear" w:color="auto" w:fill="auto"/>
            <w:vAlign w:val="center"/>
            <w:hideMark/>
          </w:tcPr>
          <w:p w14:paraId="24BBDB39" w14:textId="77777777" w:rsidR="00953E2B" w:rsidRPr="00953E2B" w:rsidRDefault="00953E2B" w:rsidP="00953E2B">
            <w:pPr>
              <w:widowControl/>
              <w:jc w:val="center"/>
              <w:rPr>
                <w:rFonts w:ascii="微软雅黑" w:eastAsia="微软雅黑" w:hAnsi="微软雅黑" w:cs="宋体"/>
                <w:color w:val="000000"/>
                <w:kern w:val="0"/>
                <w:sz w:val="18"/>
                <w:szCs w:val="18"/>
              </w:rPr>
            </w:pPr>
            <w:r w:rsidRPr="00953E2B">
              <w:rPr>
                <w:rFonts w:ascii="微软雅黑" w:eastAsia="微软雅黑" w:hAnsi="微软雅黑" w:cs="宋体" w:hint="eastAsia"/>
                <w:color w:val="000000"/>
                <w:kern w:val="0"/>
                <w:sz w:val="18"/>
                <w:szCs w:val="18"/>
              </w:rPr>
              <w:t>台</w:t>
            </w:r>
          </w:p>
        </w:tc>
        <w:tc>
          <w:tcPr>
            <w:tcW w:w="980" w:type="dxa"/>
            <w:tcBorders>
              <w:top w:val="nil"/>
              <w:left w:val="nil"/>
              <w:bottom w:val="single" w:sz="4" w:space="0" w:color="auto"/>
              <w:right w:val="single" w:sz="4" w:space="0" w:color="auto"/>
            </w:tcBorders>
            <w:shd w:val="clear" w:color="auto" w:fill="auto"/>
            <w:vAlign w:val="center"/>
            <w:hideMark/>
          </w:tcPr>
          <w:p w14:paraId="55D5D918" w14:textId="77777777" w:rsidR="00953E2B" w:rsidRPr="00953E2B" w:rsidRDefault="00953E2B" w:rsidP="00953E2B">
            <w:pPr>
              <w:widowControl/>
              <w:jc w:val="center"/>
              <w:rPr>
                <w:rFonts w:ascii="微软雅黑" w:eastAsia="微软雅黑" w:hAnsi="微软雅黑" w:cs="宋体"/>
                <w:kern w:val="0"/>
                <w:sz w:val="18"/>
                <w:szCs w:val="18"/>
              </w:rPr>
            </w:pPr>
            <w:r w:rsidRPr="00953E2B">
              <w:rPr>
                <w:rFonts w:ascii="微软雅黑" w:eastAsia="微软雅黑" w:hAnsi="微软雅黑" w:cs="宋体" w:hint="eastAsia"/>
                <w:kern w:val="0"/>
                <w:sz w:val="18"/>
                <w:szCs w:val="18"/>
              </w:rPr>
              <w:t>2</w:t>
            </w:r>
          </w:p>
        </w:tc>
        <w:tc>
          <w:tcPr>
            <w:tcW w:w="2180" w:type="dxa"/>
            <w:tcBorders>
              <w:top w:val="nil"/>
              <w:left w:val="nil"/>
              <w:bottom w:val="single" w:sz="4" w:space="0" w:color="auto"/>
              <w:right w:val="single" w:sz="4" w:space="0" w:color="auto"/>
            </w:tcBorders>
            <w:shd w:val="clear" w:color="auto" w:fill="auto"/>
            <w:vAlign w:val="center"/>
            <w:hideMark/>
          </w:tcPr>
          <w:p w14:paraId="07F66130" w14:textId="77777777" w:rsidR="00953E2B" w:rsidRPr="00953E2B" w:rsidRDefault="00953E2B" w:rsidP="00953E2B">
            <w:pPr>
              <w:widowControl/>
              <w:jc w:val="center"/>
              <w:rPr>
                <w:rFonts w:ascii="微软雅黑" w:eastAsia="微软雅黑" w:hAnsi="微软雅黑" w:cs="宋体"/>
                <w:color w:val="000000"/>
                <w:kern w:val="0"/>
                <w:sz w:val="18"/>
                <w:szCs w:val="18"/>
              </w:rPr>
            </w:pPr>
            <w:r w:rsidRPr="00953E2B">
              <w:rPr>
                <w:rFonts w:ascii="微软雅黑" w:eastAsia="微软雅黑" w:hAnsi="微软雅黑" w:cs="宋体" w:hint="eastAsia"/>
                <w:color w:val="000000"/>
                <w:kern w:val="0"/>
                <w:sz w:val="18"/>
                <w:szCs w:val="18"/>
              </w:rPr>
              <w:t>三楼四楼各1台</w:t>
            </w:r>
          </w:p>
        </w:tc>
      </w:tr>
      <w:tr w:rsidR="00953E2B" w:rsidRPr="00953E2B" w14:paraId="7D6CBC6A" w14:textId="77777777" w:rsidTr="00953E2B">
        <w:trPr>
          <w:gridAfter w:val="1"/>
          <w:wAfter w:w="222" w:type="dxa"/>
          <w:trHeight w:val="999"/>
        </w:trPr>
        <w:tc>
          <w:tcPr>
            <w:tcW w:w="520" w:type="dxa"/>
            <w:vMerge/>
            <w:tcBorders>
              <w:top w:val="nil"/>
              <w:left w:val="single" w:sz="4" w:space="0" w:color="auto"/>
              <w:bottom w:val="single" w:sz="4" w:space="0" w:color="000000"/>
              <w:right w:val="single" w:sz="4" w:space="0" w:color="auto"/>
            </w:tcBorders>
            <w:vAlign w:val="center"/>
            <w:hideMark/>
          </w:tcPr>
          <w:p w14:paraId="69C9C5C1" w14:textId="77777777" w:rsidR="00953E2B" w:rsidRPr="00953E2B" w:rsidRDefault="00953E2B" w:rsidP="00953E2B">
            <w:pPr>
              <w:widowControl/>
              <w:jc w:val="left"/>
              <w:rPr>
                <w:rFonts w:ascii="微软雅黑" w:eastAsia="微软雅黑" w:hAnsi="微软雅黑" w:cs="宋体"/>
                <w:color w:val="000000"/>
                <w:kern w:val="0"/>
                <w:sz w:val="18"/>
                <w:szCs w:val="18"/>
              </w:rPr>
            </w:pPr>
          </w:p>
        </w:tc>
        <w:tc>
          <w:tcPr>
            <w:tcW w:w="940" w:type="dxa"/>
            <w:vMerge/>
            <w:tcBorders>
              <w:top w:val="nil"/>
              <w:left w:val="single" w:sz="4" w:space="0" w:color="auto"/>
              <w:bottom w:val="single" w:sz="4" w:space="0" w:color="000000"/>
              <w:right w:val="single" w:sz="4" w:space="0" w:color="auto"/>
            </w:tcBorders>
            <w:vAlign w:val="center"/>
            <w:hideMark/>
          </w:tcPr>
          <w:p w14:paraId="7CB47EBC" w14:textId="77777777" w:rsidR="00953E2B" w:rsidRPr="00953E2B" w:rsidRDefault="00953E2B" w:rsidP="00953E2B">
            <w:pPr>
              <w:widowControl/>
              <w:jc w:val="left"/>
              <w:rPr>
                <w:rFonts w:ascii="微软雅黑" w:eastAsia="微软雅黑" w:hAnsi="微软雅黑" w:cs="宋体"/>
                <w:kern w:val="0"/>
                <w:sz w:val="18"/>
                <w:szCs w:val="18"/>
              </w:rPr>
            </w:pPr>
          </w:p>
        </w:tc>
        <w:tc>
          <w:tcPr>
            <w:tcW w:w="4580" w:type="dxa"/>
            <w:gridSpan w:val="2"/>
            <w:tcBorders>
              <w:top w:val="single" w:sz="4" w:space="0" w:color="auto"/>
              <w:left w:val="nil"/>
              <w:bottom w:val="single" w:sz="4" w:space="0" w:color="auto"/>
              <w:right w:val="single" w:sz="4" w:space="0" w:color="000000"/>
            </w:tcBorders>
            <w:shd w:val="clear" w:color="auto" w:fill="auto"/>
            <w:vAlign w:val="center"/>
            <w:hideMark/>
          </w:tcPr>
          <w:p w14:paraId="336EFBA4" w14:textId="0A703610" w:rsidR="00953E2B" w:rsidRPr="00953E2B" w:rsidRDefault="00953E2B" w:rsidP="00953E2B">
            <w:pPr>
              <w:widowControl/>
              <w:jc w:val="center"/>
              <w:rPr>
                <w:rFonts w:ascii="宋体" w:eastAsia="宋体" w:hAnsi="宋体" w:cs="宋体"/>
                <w:kern w:val="0"/>
                <w:sz w:val="20"/>
                <w:szCs w:val="20"/>
              </w:rPr>
            </w:pPr>
            <w:r w:rsidRPr="00953E2B">
              <w:rPr>
                <w:rFonts w:ascii="宋体" w:eastAsia="宋体" w:hAnsi="宋体" w:cs="宋体" w:hint="eastAsia"/>
                <w:kern w:val="0"/>
                <w:sz w:val="20"/>
                <w:szCs w:val="20"/>
              </w:rPr>
              <w:t>配件：光模块</w:t>
            </w:r>
            <w:r w:rsidR="007C381F">
              <w:rPr>
                <w:rFonts w:ascii="宋体" w:eastAsia="宋体" w:hAnsi="宋体" w:cs="宋体" w:hint="eastAsia"/>
                <w:kern w:val="0"/>
                <w:sz w:val="20"/>
                <w:szCs w:val="20"/>
              </w:rPr>
              <w:t>-</w:t>
            </w:r>
            <w:r w:rsidRPr="00953E2B">
              <w:rPr>
                <w:rFonts w:ascii="宋体" w:eastAsia="宋体" w:hAnsi="宋体" w:cs="宋体" w:hint="eastAsia"/>
                <w:kern w:val="0"/>
                <w:sz w:val="20"/>
                <w:szCs w:val="20"/>
              </w:rPr>
              <w:t>SFP-GE-单模模块(1310nm,10km,LC)</w:t>
            </w:r>
          </w:p>
        </w:tc>
        <w:tc>
          <w:tcPr>
            <w:tcW w:w="520" w:type="dxa"/>
            <w:tcBorders>
              <w:top w:val="nil"/>
              <w:left w:val="nil"/>
              <w:bottom w:val="single" w:sz="4" w:space="0" w:color="auto"/>
              <w:right w:val="single" w:sz="4" w:space="0" w:color="auto"/>
            </w:tcBorders>
            <w:shd w:val="clear" w:color="auto" w:fill="auto"/>
            <w:vAlign w:val="center"/>
            <w:hideMark/>
          </w:tcPr>
          <w:p w14:paraId="43B89A78" w14:textId="77777777" w:rsidR="00953E2B" w:rsidRPr="00953E2B" w:rsidRDefault="00953E2B" w:rsidP="00953E2B">
            <w:pPr>
              <w:widowControl/>
              <w:jc w:val="center"/>
              <w:rPr>
                <w:rFonts w:ascii="微软雅黑" w:eastAsia="微软雅黑" w:hAnsi="微软雅黑" w:cs="宋体"/>
                <w:color w:val="000000"/>
                <w:kern w:val="0"/>
                <w:sz w:val="18"/>
                <w:szCs w:val="18"/>
              </w:rPr>
            </w:pPr>
            <w:r w:rsidRPr="00953E2B">
              <w:rPr>
                <w:rFonts w:ascii="微软雅黑" w:eastAsia="微软雅黑" w:hAnsi="微软雅黑" w:cs="宋体" w:hint="eastAsia"/>
                <w:color w:val="000000"/>
                <w:kern w:val="0"/>
                <w:sz w:val="18"/>
                <w:szCs w:val="18"/>
              </w:rPr>
              <w:t>个</w:t>
            </w:r>
          </w:p>
        </w:tc>
        <w:tc>
          <w:tcPr>
            <w:tcW w:w="980" w:type="dxa"/>
            <w:tcBorders>
              <w:top w:val="nil"/>
              <w:left w:val="nil"/>
              <w:bottom w:val="single" w:sz="4" w:space="0" w:color="auto"/>
              <w:right w:val="single" w:sz="4" w:space="0" w:color="auto"/>
            </w:tcBorders>
            <w:shd w:val="clear" w:color="auto" w:fill="auto"/>
            <w:vAlign w:val="center"/>
            <w:hideMark/>
          </w:tcPr>
          <w:p w14:paraId="1C0AC9E8" w14:textId="77777777" w:rsidR="00953E2B" w:rsidRPr="00953E2B" w:rsidRDefault="00953E2B" w:rsidP="00953E2B">
            <w:pPr>
              <w:widowControl/>
              <w:jc w:val="center"/>
              <w:rPr>
                <w:rFonts w:ascii="微软雅黑" w:eastAsia="微软雅黑" w:hAnsi="微软雅黑" w:cs="宋体"/>
                <w:kern w:val="0"/>
                <w:sz w:val="18"/>
                <w:szCs w:val="18"/>
              </w:rPr>
            </w:pPr>
            <w:r w:rsidRPr="00953E2B">
              <w:rPr>
                <w:rFonts w:ascii="微软雅黑" w:eastAsia="微软雅黑" w:hAnsi="微软雅黑" w:cs="宋体" w:hint="eastAsia"/>
                <w:kern w:val="0"/>
                <w:sz w:val="18"/>
                <w:szCs w:val="18"/>
              </w:rPr>
              <w:t>10</w:t>
            </w:r>
          </w:p>
        </w:tc>
        <w:tc>
          <w:tcPr>
            <w:tcW w:w="2180" w:type="dxa"/>
            <w:tcBorders>
              <w:top w:val="nil"/>
              <w:left w:val="nil"/>
              <w:bottom w:val="single" w:sz="4" w:space="0" w:color="auto"/>
              <w:right w:val="single" w:sz="4" w:space="0" w:color="auto"/>
            </w:tcBorders>
            <w:shd w:val="clear" w:color="auto" w:fill="auto"/>
            <w:vAlign w:val="center"/>
            <w:hideMark/>
          </w:tcPr>
          <w:p w14:paraId="64F09ABA" w14:textId="77777777" w:rsidR="00953E2B" w:rsidRPr="00953E2B" w:rsidRDefault="00953E2B" w:rsidP="00953E2B">
            <w:pPr>
              <w:widowControl/>
              <w:jc w:val="center"/>
              <w:rPr>
                <w:rFonts w:ascii="微软雅黑" w:eastAsia="微软雅黑" w:hAnsi="微软雅黑" w:cs="宋体"/>
                <w:color w:val="000000"/>
                <w:kern w:val="0"/>
                <w:sz w:val="18"/>
                <w:szCs w:val="18"/>
              </w:rPr>
            </w:pPr>
            <w:r w:rsidRPr="00953E2B">
              <w:rPr>
                <w:rFonts w:ascii="微软雅黑" w:eastAsia="微软雅黑" w:hAnsi="微软雅黑" w:cs="宋体" w:hint="eastAsia"/>
                <w:color w:val="000000"/>
                <w:kern w:val="0"/>
                <w:sz w:val="18"/>
                <w:szCs w:val="18"/>
              </w:rPr>
              <w:t>每台交换机需配2个光模块</w:t>
            </w:r>
          </w:p>
        </w:tc>
      </w:tr>
      <w:tr w:rsidR="00953E2B" w:rsidRPr="00953E2B" w14:paraId="098C3C79" w14:textId="77777777" w:rsidTr="00953E2B">
        <w:trPr>
          <w:gridAfter w:val="1"/>
          <w:wAfter w:w="222" w:type="dxa"/>
          <w:trHeight w:val="72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4F852F75" w14:textId="77777777" w:rsidR="00953E2B" w:rsidRPr="00953E2B" w:rsidRDefault="00953E2B" w:rsidP="00953E2B">
            <w:pPr>
              <w:widowControl/>
              <w:jc w:val="center"/>
              <w:rPr>
                <w:rFonts w:ascii="微软雅黑" w:eastAsia="微软雅黑" w:hAnsi="微软雅黑" w:cs="宋体"/>
                <w:color w:val="000000"/>
                <w:kern w:val="0"/>
                <w:sz w:val="18"/>
                <w:szCs w:val="18"/>
              </w:rPr>
            </w:pPr>
            <w:r w:rsidRPr="00953E2B">
              <w:rPr>
                <w:rFonts w:ascii="微软雅黑" w:eastAsia="微软雅黑" w:hAnsi="微软雅黑" w:cs="宋体" w:hint="eastAsia"/>
                <w:color w:val="000000"/>
                <w:kern w:val="0"/>
                <w:sz w:val="18"/>
                <w:szCs w:val="18"/>
              </w:rPr>
              <w:lastRenderedPageBreak/>
              <w:t>2</w:t>
            </w:r>
          </w:p>
        </w:tc>
        <w:tc>
          <w:tcPr>
            <w:tcW w:w="940" w:type="dxa"/>
            <w:tcBorders>
              <w:top w:val="nil"/>
              <w:left w:val="nil"/>
              <w:bottom w:val="single" w:sz="4" w:space="0" w:color="auto"/>
              <w:right w:val="single" w:sz="4" w:space="0" w:color="auto"/>
            </w:tcBorders>
            <w:shd w:val="clear" w:color="auto" w:fill="auto"/>
            <w:vAlign w:val="center"/>
            <w:hideMark/>
          </w:tcPr>
          <w:p w14:paraId="437A8C92" w14:textId="77777777" w:rsidR="00953E2B" w:rsidRPr="00953E2B" w:rsidRDefault="00953E2B" w:rsidP="00953E2B">
            <w:pPr>
              <w:widowControl/>
              <w:jc w:val="center"/>
              <w:rPr>
                <w:rFonts w:ascii="微软雅黑" w:eastAsia="微软雅黑" w:hAnsi="微软雅黑" w:cs="宋体"/>
                <w:kern w:val="0"/>
                <w:sz w:val="18"/>
                <w:szCs w:val="18"/>
              </w:rPr>
            </w:pPr>
            <w:r w:rsidRPr="00953E2B">
              <w:rPr>
                <w:rFonts w:ascii="微软雅黑" w:eastAsia="微软雅黑" w:hAnsi="微软雅黑" w:cs="宋体" w:hint="eastAsia"/>
                <w:kern w:val="0"/>
                <w:sz w:val="18"/>
                <w:szCs w:val="18"/>
              </w:rPr>
              <w:t>21.5寸签到机（落地立式）</w:t>
            </w:r>
          </w:p>
        </w:tc>
        <w:tc>
          <w:tcPr>
            <w:tcW w:w="4580" w:type="dxa"/>
            <w:gridSpan w:val="2"/>
            <w:tcBorders>
              <w:top w:val="single" w:sz="4" w:space="0" w:color="auto"/>
              <w:left w:val="nil"/>
              <w:bottom w:val="single" w:sz="4" w:space="0" w:color="auto"/>
              <w:right w:val="single" w:sz="4" w:space="0" w:color="auto"/>
            </w:tcBorders>
            <w:shd w:val="clear" w:color="auto" w:fill="auto"/>
            <w:vAlign w:val="center"/>
            <w:hideMark/>
          </w:tcPr>
          <w:p w14:paraId="4F6F9A8D" w14:textId="74CF363D" w:rsidR="00953E2B" w:rsidRPr="00953E2B" w:rsidRDefault="00953E2B" w:rsidP="007C152B">
            <w:pPr>
              <w:widowControl/>
              <w:jc w:val="left"/>
              <w:rPr>
                <w:rFonts w:ascii="微软雅黑" w:eastAsia="微软雅黑" w:hAnsi="微软雅黑" w:cs="宋体"/>
                <w:kern w:val="0"/>
                <w:sz w:val="18"/>
                <w:szCs w:val="18"/>
              </w:rPr>
            </w:pPr>
            <w:r w:rsidRPr="00953E2B">
              <w:rPr>
                <w:rFonts w:ascii="微软雅黑" w:eastAsia="微软雅黑" w:hAnsi="微软雅黑" w:cs="宋体" w:hint="eastAsia"/>
                <w:kern w:val="0"/>
                <w:sz w:val="18"/>
                <w:szCs w:val="18"/>
              </w:rPr>
              <w:t>1、尺寸：21.5寸</w:t>
            </w:r>
            <w:r w:rsidRPr="00953E2B">
              <w:rPr>
                <w:rFonts w:ascii="微软雅黑" w:eastAsia="微软雅黑" w:hAnsi="微软雅黑" w:cs="宋体" w:hint="eastAsia"/>
                <w:kern w:val="0"/>
                <w:sz w:val="18"/>
                <w:szCs w:val="18"/>
              </w:rPr>
              <w:br/>
              <w:t>2、CPU：</w:t>
            </w:r>
            <w:r w:rsidR="00E2539E">
              <w:rPr>
                <w:rFonts w:ascii="微软雅黑" w:eastAsia="微软雅黑" w:hAnsi="微软雅黑" w:cs="宋体" w:hint="eastAsia"/>
                <w:kern w:val="0"/>
                <w:sz w:val="18"/>
                <w:szCs w:val="18"/>
              </w:rPr>
              <w:t xml:space="preserve"> i3及以上</w:t>
            </w:r>
            <w:r w:rsidRPr="00953E2B">
              <w:rPr>
                <w:rFonts w:ascii="微软雅黑" w:eastAsia="微软雅黑" w:hAnsi="微软雅黑" w:cs="宋体" w:hint="eastAsia"/>
                <w:kern w:val="0"/>
                <w:sz w:val="18"/>
                <w:szCs w:val="18"/>
              </w:rPr>
              <w:t>CPU 双核2.1GHz</w:t>
            </w:r>
            <w:r w:rsidRPr="00953E2B">
              <w:rPr>
                <w:rFonts w:ascii="微软雅黑" w:eastAsia="微软雅黑" w:hAnsi="微软雅黑" w:cs="宋体" w:hint="eastAsia"/>
                <w:kern w:val="0"/>
                <w:sz w:val="18"/>
                <w:szCs w:val="18"/>
              </w:rPr>
              <w:br/>
              <w:t>3、内存：4G DDR3</w:t>
            </w:r>
            <w:r w:rsidRPr="00953E2B">
              <w:rPr>
                <w:rFonts w:ascii="微软雅黑" w:eastAsia="微软雅黑" w:hAnsi="微软雅黑" w:cs="宋体" w:hint="eastAsia"/>
                <w:kern w:val="0"/>
                <w:sz w:val="18"/>
                <w:szCs w:val="18"/>
              </w:rPr>
              <w:br/>
              <w:t>4、硬盘：SSD固态硬盘64GB </w:t>
            </w:r>
            <w:r w:rsidRPr="00953E2B">
              <w:rPr>
                <w:rFonts w:ascii="微软雅黑" w:eastAsia="微软雅黑" w:hAnsi="微软雅黑" w:cs="宋体" w:hint="eastAsia"/>
                <w:kern w:val="0"/>
                <w:sz w:val="18"/>
                <w:szCs w:val="18"/>
              </w:rPr>
              <w:br/>
              <w:t>5、液晶面板：21.5寸LED背光</w:t>
            </w:r>
            <w:r w:rsidRPr="00953E2B">
              <w:rPr>
                <w:rFonts w:ascii="微软雅黑" w:eastAsia="微软雅黑" w:hAnsi="微软雅黑" w:cs="宋体" w:hint="eastAsia"/>
                <w:kern w:val="0"/>
                <w:sz w:val="18"/>
                <w:szCs w:val="18"/>
              </w:rPr>
              <w:br/>
              <w:t>6、分辨率：1920x1080</w:t>
            </w:r>
            <w:r w:rsidRPr="00953E2B">
              <w:rPr>
                <w:rFonts w:ascii="微软雅黑" w:eastAsia="微软雅黑" w:hAnsi="微软雅黑" w:cs="宋体" w:hint="eastAsia"/>
                <w:kern w:val="0"/>
                <w:sz w:val="18"/>
                <w:szCs w:val="18"/>
              </w:rPr>
              <w:br/>
              <w:t>7、显示比列：16：9</w:t>
            </w:r>
            <w:r w:rsidRPr="00953E2B">
              <w:rPr>
                <w:rFonts w:ascii="微软雅黑" w:eastAsia="微软雅黑" w:hAnsi="微软雅黑" w:cs="宋体" w:hint="eastAsia"/>
                <w:kern w:val="0"/>
                <w:sz w:val="18"/>
                <w:szCs w:val="18"/>
              </w:rPr>
              <w:br/>
              <w:t>8、操作系统：Windows 7</w:t>
            </w:r>
            <w:r w:rsidRPr="00953E2B">
              <w:rPr>
                <w:rFonts w:ascii="微软雅黑" w:eastAsia="微软雅黑" w:hAnsi="微软雅黑" w:cs="宋体" w:hint="eastAsia"/>
                <w:kern w:val="0"/>
                <w:sz w:val="18"/>
                <w:szCs w:val="18"/>
              </w:rPr>
              <w:br/>
              <w:t>9、可视角度：全视角</w:t>
            </w:r>
            <w:r w:rsidRPr="00953E2B">
              <w:rPr>
                <w:rFonts w:ascii="微软雅黑" w:eastAsia="微软雅黑" w:hAnsi="微软雅黑" w:cs="宋体" w:hint="eastAsia"/>
                <w:kern w:val="0"/>
                <w:sz w:val="18"/>
                <w:szCs w:val="18"/>
              </w:rPr>
              <w:br/>
              <w:t>10、亮度：250cd/m2</w:t>
            </w:r>
            <w:r w:rsidRPr="00953E2B">
              <w:rPr>
                <w:rFonts w:ascii="微软雅黑" w:eastAsia="微软雅黑" w:hAnsi="微软雅黑" w:cs="宋体" w:hint="eastAsia"/>
                <w:kern w:val="0"/>
                <w:sz w:val="18"/>
                <w:szCs w:val="18"/>
              </w:rPr>
              <w:br/>
              <w:t xml:space="preserve">11、对比度：500：1 </w:t>
            </w:r>
            <w:r w:rsidRPr="00953E2B">
              <w:rPr>
                <w:rFonts w:ascii="微软雅黑" w:eastAsia="微软雅黑" w:hAnsi="微软雅黑" w:cs="宋体" w:hint="eastAsia"/>
                <w:kern w:val="0"/>
                <w:sz w:val="18"/>
                <w:szCs w:val="18"/>
              </w:rPr>
              <w:br/>
              <w:t>12、触摸屏：21.5寸防爆红外触摸屏、单点寿命超5000万次</w:t>
            </w:r>
            <w:r w:rsidRPr="00953E2B">
              <w:rPr>
                <w:rFonts w:ascii="微软雅黑" w:eastAsia="微软雅黑" w:hAnsi="微软雅黑" w:cs="宋体" w:hint="eastAsia"/>
                <w:kern w:val="0"/>
                <w:sz w:val="18"/>
                <w:szCs w:val="18"/>
              </w:rPr>
              <w:br/>
              <w:t>13、输入/输出接口：USB，RJ45</w:t>
            </w:r>
            <w:r w:rsidRPr="00953E2B">
              <w:rPr>
                <w:rFonts w:ascii="微软雅黑" w:eastAsia="微软雅黑" w:hAnsi="微软雅黑" w:cs="宋体" w:hint="eastAsia"/>
                <w:kern w:val="0"/>
                <w:sz w:val="18"/>
                <w:szCs w:val="18"/>
              </w:rPr>
              <w:br/>
              <w:t>14、工作电压：220V  50Hz</w:t>
            </w:r>
            <w:r w:rsidRPr="00953E2B">
              <w:rPr>
                <w:rFonts w:ascii="微软雅黑" w:eastAsia="微软雅黑" w:hAnsi="微软雅黑" w:cs="宋体" w:hint="eastAsia"/>
                <w:kern w:val="0"/>
                <w:sz w:val="18"/>
                <w:szCs w:val="18"/>
              </w:rPr>
              <w:br/>
              <w:t>15、网络支持：以太网</w:t>
            </w:r>
            <w:r w:rsidRPr="00953E2B">
              <w:rPr>
                <w:rFonts w:ascii="微软雅黑" w:eastAsia="微软雅黑" w:hAnsi="微软雅黑" w:cs="宋体" w:hint="eastAsia"/>
                <w:kern w:val="0"/>
                <w:sz w:val="18"/>
                <w:szCs w:val="18"/>
              </w:rPr>
              <w:br/>
              <w:t>16、音频输出：左右双声道输出8R/3W喇叭</w:t>
            </w:r>
            <w:r w:rsidRPr="00953E2B">
              <w:rPr>
                <w:rFonts w:ascii="微软雅黑" w:eastAsia="微软雅黑" w:hAnsi="微软雅黑" w:cs="宋体" w:hint="eastAsia"/>
                <w:kern w:val="0"/>
                <w:sz w:val="18"/>
                <w:szCs w:val="18"/>
              </w:rPr>
              <w:br/>
              <w:t>17、定时开关机：支持</w:t>
            </w:r>
            <w:r w:rsidRPr="00953E2B">
              <w:rPr>
                <w:rFonts w:ascii="微软雅黑" w:eastAsia="微软雅黑" w:hAnsi="微软雅黑" w:cs="宋体" w:hint="eastAsia"/>
                <w:kern w:val="0"/>
                <w:sz w:val="18"/>
                <w:szCs w:val="18"/>
              </w:rPr>
              <w:br/>
              <w:t>18、安装方式：落地立式</w:t>
            </w:r>
            <w:r w:rsidRPr="00953E2B">
              <w:rPr>
                <w:rFonts w:ascii="微软雅黑" w:eastAsia="微软雅黑" w:hAnsi="微软雅黑" w:cs="宋体" w:hint="eastAsia"/>
                <w:kern w:val="0"/>
                <w:sz w:val="18"/>
                <w:szCs w:val="18"/>
              </w:rPr>
              <w:br/>
              <w:t>19、打印机：嵌入式热敏式打印机（80mm纸宽）</w:t>
            </w:r>
            <w:r w:rsidRPr="00953E2B">
              <w:rPr>
                <w:rFonts w:ascii="微软雅黑" w:eastAsia="微软雅黑" w:hAnsi="微软雅黑" w:cs="宋体" w:hint="eastAsia"/>
                <w:kern w:val="0"/>
                <w:sz w:val="18"/>
                <w:szCs w:val="18"/>
              </w:rPr>
              <w:br/>
              <w:t>20、磁条卡刷卡器：USB接口，免驱动即插即用</w:t>
            </w:r>
            <w:r w:rsidRPr="00953E2B">
              <w:rPr>
                <w:rFonts w:ascii="微软雅黑" w:eastAsia="微软雅黑" w:hAnsi="微软雅黑" w:cs="宋体" w:hint="eastAsia"/>
                <w:kern w:val="0"/>
                <w:sz w:val="18"/>
                <w:szCs w:val="18"/>
              </w:rPr>
              <w:br/>
              <w:t>21、条码扫描器：USB接口，可识别一维、二维条码</w:t>
            </w:r>
          </w:p>
        </w:tc>
        <w:tc>
          <w:tcPr>
            <w:tcW w:w="520" w:type="dxa"/>
            <w:tcBorders>
              <w:top w:val="nil"/>
              <w:left w:val="nil"/>
              <w:bottom w:val="single" w:sz="4" w:space="0" w:color="auto"/>
              <w:right w:val="single" w:sz="4" w:space="0" w:color="auto"/>
            </w:tcBorders>
            <w:shd w:val="clear" w:color="auto" w:fill="auto"/>
            <w:vAlign w:val="center"/>
            <w:hideMark/>
          </w:tcPr>
          <w:p w14:paraId="0788E114" w14:textId="77777777" w:rsidR="00953E2B" w:rsidRPr="00953E2B" w:rsidRDefault="00953E2B" w:rsidP="00953E2B">
            <w:pPr>
              <w:widowControl/>
              <w:jc w:val="center"/>
              <w:rPr>
                <w:rFonts w:ascii="微软雅黑" w:eastAsia="微软雅黑" w:hAnsi="微软雅黑" w:cs="宋体"/>
                <w:color w:val="000000"/>
                <w:kern w:val="0"/>
                <w:sz w:val="18"/>
                <w:szCs w:val="18"/>
              </w:rPr>
            </w:pPr>
            <w:r w:rsidRPr="00953E2B">
              <w:rPr>
                <w:rFonts w:ascii="微软雅黑" w:eastAsia="微软雅黑" w:hAnsi="微软雅黑" w:cs="宋体" w:hint="eastAsia"/>
                <w:color w:val="000000"/>
                <w:kern w:val="0"/>
                <w:sz w:val="18"/>
                <w:szCs w:val="18"/>
              </w:rPr>
              <w:t>台</w:t>
            </w:r>
          </w:p>
        </w:tc>
        <w:tc>
          <w:tcPr>
            <w:tcW w:w="980" w:type="dxa"/>
            <w:tcBorders>
              <w:top w:val="nil"/>
              <w:left w:val="nil"/>
              <w:bottom w:val="single" w:sz="4" w:space="0" w:color="auto"/>
              <w:right w:val="single" w:sz="4" w:space="0" w:color="auto"/>
            </w:tcBorders>
            <w:shd w:val="clear" w:color="auto" w:fill="auto"/>
            <w:vAlign w:val="center"/>
            <w:hideMark/>
          </w:tcPr>
          <w:p w14:paraId="292F652E" w14:textId="77777777" w:rsidR="00953E2B" w:rsidRPr="00953E2B" w:rsidRDefault="00953E2B" w:rsidP="00953E2B">
            <w:pPr>
              <w:widowControl/>
              <w:jc w:val="center"/>
              <w:rPr>
                <w:rFonts w:ascii="微软雅黑" w:eastAsia="微软雅黑" w:hAnsi="微软雅黑" w:cs="宋体"/>
                <w:kern w:val="0"/>
                <w:sz w:val="18"/>
                <w:szCs w:val="18"/>
              </w:rPr>
            </w:pPr>
            <w:r w:rsidRPr="00953E2B">
              <w:rPr>
                <w:rFonts w:ascii="微软雅黑" w:eastAsia="微软雅黑" w:hAnsi="微软雅黑" w:cs="宋体" w:hint="eastAsia"/>
                <w:kern w:val="0"/>
                <w:sz w:val="18"/>
                <w:szCs w:val="18"/>
              </w:rPr>
              <w:t>16</w:t>
            </w:r>
          </w:p>
        </w:tc>
        <w:tc>
          <w:tcPr>
            <w:tcW w:w="2180" w:type="dxa"/>
            <w:tcBorders>
              <w:top w:val="nil"/>
              <w:left w:val="nil"/>
              <w:bottom w:val="single" w:sz="4" w:space="0" w:color="auto"/>
              <w:right w:val="single" w:sz="4" w:space="0" w:color="auto"/>
            </w:tcBorders>
            <w:shd w:val="clear" w:color="auto" w:fill="auto"/>
            <w:vAlign w:val="center"/>
            <w:hideMark/>
          </w:tcPr>
          <w:p w14:paraId="1A494FEF" w14:textId="77777777" w:rsidR="00953E2B" w:rsidRPr="00953E2B" w:rsidRDefault="00953E2B" w:rsidP="00953E2B">
            <w:pPr>
              <w:widowControl/>
              <w:jc w:val="center"/>
              <w:rPr>
                <w:rFonts w:ascii="微软雅黑" w:eastAsia="微软雅黑" w:hAnsi="微软雅黑" w:cs="宋体"/>
                <w:color w:val="000000"/>
                <w:kern w:val="0"/>
                <w:sz w:val="18"/>
                <w:szCs w:val="18"/>
              </w:rPr>
            </w:pPr>
            <w:r w:rsidRPr="00953E2B">
              <w:rPr>
                <w:rFonts w:ascii="微软雅黑" w:eastAsia="微软雅黑" w:hAnsi="微软雅黑" w:cs="宋体" w:hint="eastAsia"/>
                <w:color w:val="000000"/>
                <w:kern w:val="0"/>
                <w:sz w:val="18"/>
                <w:szCs w:val="18"/>
              </w:rPr>
              <w:t>候诊区、自助签到</w:t>
            </w:r>
          </w:p>
        </w:tc>
      </w:tr>
      <w:tr w:rsidR="00953E2B" w:rsidRPr="00953E2B" w14:paraId="1E3B156B" w14:textId="77777777" w:rsidTr="00953E2B">
        <w:trPr>
          <w:gridAfter w:val="1"/>
          <w:wAfter w:w="222" w:type="dxa"/>
          <w:trHeight w:val="54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63F8ADB8" w14:textId="77777777" w:rsidR="00953E2B" w:rsidRPr="00953E2B" w:rsidRDefault="00953E2B" w:rsidP="00953E2B">
            <w:pPr>
              <w:widowControl/>
              <w:jc w:val="center"/>
              <w:rPr>
                <w:rFonts w:ascii="微软雅黑" w:eastAsia="微软雅黑" w:hAnsi="微软雅黑" w:cs="宋体"/>
                <w:color w:val="000000"/>
                <w:kern w:val="0"/>
                <w:sz w:val="18"/>
                <w:szCs w:val="18"/>
              </w:rPr>
            </w:pPr>
            <w:r w:rsidRPr="00953E2B">
              <w:rPr>
                <w:rFonts w:ascii="微软雅黑" w:eastAsia="微软雅黑" w:hAnsi="微软雅黑" w:cs="宋体" w:hint="eastAsia"/>
                <w:color w:val="000000"/>
                <w:kern w:val="0"/>
                <w:sz w:val="18"/>
                <w:szCs w:val="18"/>
              </w:rPr>
              <w:t>3</w:t>
            </w:r>
          </w:p>
        </w:tc>
        <w:tc>
          <w:tcPr>
            <w:tcW w:w="940" w:type="dxa"/>
            <w:tcBorders>
              <w:top w:val="nil"/>
              <w:left w:val="nil"/>
              <w:bottom w:val="single" w:sz="4" w:space="0" w:color="auto"/>
              <w:right w:val="single" w:sz="4" w:space="0" w:color="auto"/>
            </w:tcBorders>
            <w:shd w:val="clear" w:color="auto" w:fill="auto"/>
            <w:vAlign w:val="center"/>
            <w:hideMark/>
          </w:tcPr>
          <w:p w14:paraId="562D5BC9" w14:textId="77777777" w:rsidR="00953E2B" w:rsidRPr="00953E2B" w:rsidRDefault="00953E2B" w:rsidP="00953E2B">
            <w:pPr>
              <w:widowControl/>
              <w:jc w:val="center"/>
              <w:rPr>
                <w:rFonts w:ascii="微软雅黑" w:eastAsia="微软雅黑" w:hAnsi="微软雅黑" w:cs="宋体"/>
                <w:kern w:val="0"/>
                <w:sz w:val="18"/>
                <w:szCs w:val="18"/>
              </w:rPr>
            </w:pPr>
            <w:r w:rsidRPr="00953E2B">
              <w:rPr>
                <w:rFonts w:ascii="微软雅黑" w:eastAsia="微软雅黑" w:hAnsi="微软雅黑" w:cs="宋体" w:hint="eastAsia"/>
                <w:kern w:val="0"/>
                <w:sz w:val="18"/>
                <w:szCs w:val="18"/>
              </w:rPr>
              <w:t>55寸窗口屏（壁挂或吊装）</w:t>
            </w:r>
          </w:p>
        </w:tc>
        <w:tc>
          <w:tcPr>
            <w:tcW w:w="4580" w:type="dxa"/>
            <w:gridSpan w:val="2"/>
            <w:tcBorders>
              <w:top w:val="single" w:sz="4" w:space="0" w:color="auto"/>
              <w:left w:val="nil"/>
              <w:bottom w:val="single" w:sz="4" w:space="0" w:color="auto"/>
              <w:right w:val="single" w:sz="4" w:space="0" w:color="auto"/>
            </w:tcBorders>
            <w:shd w:val="clear" w:color="auto" w:fill="auto"/>
            <w:vAlign w:val="center"/>
            <w:hideMark/>
          </w:tcPr>
          <w:p w14:paraId="25271619" w14:textId="77777777" w:rsidR="00953E2B" w:rsidRPr="00953E2B" w:rsidRDefault="00953E2B" w:rsidP="00953E2B">
            <w:pPr>
              <w:widowControl/>
              <w:jc w:val="left"/>
              <w:rPr>
                <w:rFonts w:ascii="微软雅黑" w:eastAsia="微软雅黑" w:hAnsi="微软雅黑" w:cs="宋体"/>
                <w:kern w:val="0"/>
                <w:sz w:val="18"/>
                <w:szCs w:val="18"/>
              </w:rPr>
            </w:pPr>
            <w:r w:rsidRPr="00953E2B">
              <w:rPr>
                <w:rFonts w:ascii="微软雅黑" w:eastAsia="微软雅黑" w:hAnsi="微软雅黑" w:cs="宋体" w:hint="eastAsia"/>
                <w:kern w:val="0"/>
                <w:sz w:val="18"/>
                <w:szCs w:val="18"/>
              </w:rPr>
              <w:t>1、尺寸：55寸</w:t>
            </w:r>
            <w:r w:rsidRPr="00953E2B">
              <w:rPr>
                <w:rFonts w:ascii="微软雅黑" w:eastAsia="微软雅黑" w:hAnsi="微软雅黑" w:cs="宋体" w:hint="eastAsia"/>
                <w:kern w:val="0"/>
                <w:sz w:val="18"/>
                <w:szCs w:val="18"/>
              </w:rPr>
              <w:br/>
              <w:t>2、CPU：四核，1.3GHz</w:t>
            </w:r>
            <w:r w:rsidRPr="00953E2B">
              <w:rPr>
                <w:rFonts w:ascii="微软雅黑" w:eastAsia="微软雅黑" w:hAnsi="微软雅黑" w:cs="宋体" w:hint="eastAsia"/>
                <w:kern w:val="0"/>
                <w:sz w:val="18"/>
                <w:szCs w:val="18"/>
              </w:rPr>
              <w:br/>
              <w:t>3、内存：1G DDR</w:t>
            </w:r>
            <w:r w:rsidRPr="00953E2B">
              <w:rPr>
                <w:rFonts w:ascii="微软雅黑" w:eastAsia="微软雅黑" w:hAnsi="微软雅黑" w:cs="宋体" w:hint="eastAsia"/>
                <w:kern w:val="0"/>
                <w:sz w:val="18"/>
                <w:szCs w:val="18"/>
              </w:rPr>
              <w:br/>
              <w:t>4、内置存储器：8GB </w:t>
            </w:r>
            <w:r w:rsidRPr="00953E2B">
              <w:rPr>
                <w:rFonts w:ascii="微软雅黑" w:eastAsia="微软雅黑" w:hAnsi="微软雅黑" w:cs="宋体" w:hint="eastAsia"/>
                <w:kern w:val="0"/>
                <w:sz w:val="18"/>
                <w:szCs w:val="18"/>
              </w:rPr>
              <w:br/>
              <w:t>5、液晶面板：55寸LED背光</w:t>
            </w:r>
            <w:r w:rsidRPr="00953E2B">
              <w:rPr>
                <w:rFonts w:ascii="微软雅黑" w:eastAsia="微软雅黑" w:hAnsi="微软雅黑" w:cs="宋体" w:hint="eastAsia"/>
                <w:kern w:val="0"/>
                <w:sz w:val="18"/>
                <w:szCs w:val="18"/>
              </w:rPr>
              <w:br/>
              <w:t>6、分辨率：1920x1080</w:t>
            </w:r>
            <w:r w:rsidRPr="00953E2B">
              <w:rPr>
                <w:rFonts w:ascii="微软雅黑" w:eastAsia="微软雅黑" w:hAnsi="微软雅黑" w:cs="宋体" w:hint="eastAsia"/>
                <w:kern w:val="0"/>
                <w:sz w:val="18"/>
                <w:szCs w:val="18"/>
              </w:rPr>
              <w:br/>
              <w:t>7、显示比列：16：9</w:t>
            </w:r>
            <w:r w:rsidRPr="00953E2B">
              <w:rPr>
                <w:rFonts w:ascii="微软雅黑" w:eastAsia="微软雅黑" w:hAnsi="微软雅黑" w:cs="宋体" w:hint="eastAsia"/>
                <w:kern w:val="0"/>
                <w:sz w:val="18"/>
                <w:szCs w:val="18"/>
              </w:rPr>
              <w:br/>
              <w:t>8、操作系统：Android系统</w:t>
            </w:r>
            <w:r w:rsidRPr="00953E2B">
              <w:rPr>
                <w:rFonts w:ascii="微软雅黑" w:eastAsia="微软雅黑" w:hAnsi="微软雅黑" w:cs="宋体" w:hint="eastAsia"/>
                <w:kern w:val="0"/>
                <w:sz w:val="18"/>
                <w:szCs w:val="18"/>
              </w:rPr>
              <w:br/>
              <w:t>9、可视角度：全视角</w:t>
            </w:r>
            <w:r w:rsidRPr="00953E2B">
              <w:rPr>
                <w:rFonts w:ascii="微软雅黑" w:eastAsia="微软雅黑" w:hAnsi="微软雅黑" w:cs="宋体" w:hint="eastAsia"/>
                <w:kern w:val="0"/>
                <w:sz w:val="18"/>
                <w:szCs w:val="18"/>
              </w:rPr>
              <w:br/>
              <w:t>10、亮度：350cd/m2</w:t>
            </w:r>
            <w:r w:rsidRPr="00953E2B">
              <w:rPr>
                <w:rFonts w:ascii="微软雅黑" w:eastAsia="微软雅黑" w:hAnsi="微软雅黑" w:cs="宋体" w:hint="eastAsia"/>
                <w:kern w:val="0"/>
                <w:sz w:val="18"/>
                <w:szCs w:val="18"/>
              </w:rPr>
              <w:br/>
              <w:t xml:space="preserve">11、对比度：1000：1 </w:t>
            </w:r>
            <w:r w:rsidRPr="00953E2B">
              <w:rPr>
                <w:rFonts w:ascii="微软雅黑" w:eastAsia="微软雅黑" w:hAnsi="微软雅黑" w:cs="宋体" w:hint="eastAsia"/>
                <w:kern w:val="0"/>
                <w:sz w:val="18"/>
                <w:szCs w:val="18"/>
              </w:rPr>
              <w:br/>
              <w:t>12、输入/输出接口：USB，RJ45</w:t>
            </w:r>
            <w:r w:rsidRPr="00953E2B">
              <w:rPr>
                <w:rFonts w:ascii="微软雅黑" w:eastAsia="微软雅黑" w:hAnsi="微软雅黑" w:cs="宋体" w:hint="eastAsia"/>
                <w:kern w:val="0"/>
                <w:sz w:val="18"/>
                <w:szCs w:val="18"/>
              </w:rPr>
              <w:br/>
              <w:t>13、工作电压：220V  50Hz</w:t>
            </w:r>
            <w:r w:rsidRPr="00953E2B">
              <w:rPr>
                <w:rFonts w:ascii="微软雅黑" w:eastAsia="微软雅黑" w:hAnsi="微软雅黑" w:cs="宋体" w:hint="eastAsia"/>
                <w:kern w:val="0"/>
                <w:sz w:val="18"/>
                <w:szCs w:val="18"/>
              </w:rPr>
              <w:br/>
              <w:t>14、网络支持：以太网</w:t>
            </w:r>
            <w:r w:rsidRPr="00953E2B">
              <w:rPr>
                <w:rFonts w:ascii="微软雅黑" w:eastAsia="微软雅黑" w:hAnsi="微软雅黑" w:cs="宋体" w:hint="eastAsia"/>
                <w:kern w:val="0"/>
                <w:sz w:val="18"/>
                <w:szCs w:val="18"/>
              </w:rPr>
              <w:br/>
              <w:t>15、音频输出：左右双声道输出8R/3W喇叭</w:t>
            </w:r>
            <w:r w:rsidRPr="00953E2B">
              <w:rPr>
                <w:rFonts w:ascii="微软雅黑" w:eastAsia="微软雅黑" w:hAnsi="微软雅黑" w:cs="宋体" w:hint="eastAsia"/>
                <w:kern w:val="0"/>
                <w:sz w:val="18"/>
                <w:szCs w:val="18"/>
              </w:rPr>
              <w:br/>
              <w:t>16、定时开关机：支持</w:t>
            </w:r>
            <w:r w:rsidRPr="00953E2B">
              <w:rPr>
                <w:rFonts w:ascii="微软雅黑" w:eastAsia="微软雅黑" w:hAnsi="微软雅黑" w:cs="宋体" w:hint="eastAsia"/>
                <w:kern w:val="0"/>
                <w:sz w:val="18"/>
                <w:szCs w:val="18"/>
              </w:rPr>
              <w:br/>
              <w:t>17、安装方式：壁挂或者吊装式</w:t>
            </w:r>
          </w:p>
        </w:tc>
        <w:tc>
          <w:tcPr>
            <w:tcW w:w="520" w:type="dxa"/>
            <w:tcBorders>
              <w:top w:val="nil"/>
              <w:left w:val="nil"/>
              <w:bottom w:val="single" w:sz="4" w:space="0" w:color="auto"/>
              <w:right w:val="single" w:sz="4" w:space="0" w:color="auto"/>
            </w:tcBorders>
            <w:shd w:val="clear" w:color="auto" w:fill="auto"/>
            <w:vAlign w:val="center"/>
            <w:hideMark/>
          </w:tcPr>
          <w:p w14:paraId="67877C05" w14:textId="77777777" w:rsidR="00953E2B" w:rsidRPr="00953E2B" w:rsidRDefault="00953E2B" w:rsidP="00953E2B">
            <w:pPr>
              <w:widowControl/>
              <w:jc w:val="center"/>
              <w:rPr>
                <w:rFonts w:ascii="微软雅黑" w:eastAsia="微软雅黑" w:hAnsi="微软雅黑" w:cs="宋体"/>
                <w:color w:val="000000"/>
                <w:kern w:val="0"/>
                <w:sz w:val="18"/>
                <w:szCs w:val="18"/>
              </w:rPr>
            </w:pPr>
            <w:r w:rsidRPr="00953E2B">
              <w:rPr>
                <w:rFonts w:ascii="微软雅黑" w:eastAsia="微软雅黑" w:hAnsi="微软雅黑" w:cs="宋体" w:hint="eastAsia"/>
                <w:color w:val="000000"/>
                <w:kern w:val="0"/>
                <w:sz w:val="18"/>
                <w:szCs w:val="18"/>
              </w:rPr>
              <w:t>台</w:t>
            </w:r>
          </w:p>
        </w:tc>
        <w:tc>
          <w:tcPr>
            <w:tcW w:w="980" w:type="dxa"/>
            <w:tcBorders>
              <w:top w:val="nil"/>
              <w:left w:val="nil"/>
              <w:bottom w:val="single" w:sz="4" w:space="0" w:color="auto"/>
              <w:right w:val="single" w:sz="4" w:space="0" w:color="auto"/>
            </w:tcBorders>
            <w:shd w:val="clear" w:color="auto" w:fill="auto"/>
            <w:vAlign w:val="center"/>
            <w:hideMark/>
          </w:tcPr>
          <w:p w14:paraId="53ADBBD5" w14:textId="77777777" w:rsidR="00953E2B" w:rsidRPr="00953E2B" w:rsidRDefault="00953E2B" w:rsidP="00953E2B">
            <w:pPr>
              <w:widowControl/>
              <w:jc w:val="center"/>
              <w:rPr>
                <w:rFonts w:ascii="微软雅黑" w:eastAsia="微软雅黑" w:hAnsi="微软雅黑" w:cs="宋体"/>
                <w:color w:val="000000"/>
                <w:kern w:val="0"/>
                <w:sz w:val="18"/>
                <w:szCs w:val="18"/>
              </w:rPr>
            </w:pPr>
            <w:r w:rsidRPr="00953E2B">
              <w:rPr>
                <w:rFonts w:ascii="微软雅黑" w:eastAsia="微软雅黑" w:hAnsi="微软雅黑" w:cs="宋体" w:hint="eastAsia"/>
                <w:color w:val="000000"/>
                <w:kern w:val="0"/>
                <w:sz w:val="18"/>
                <w:szCs w:val="18"/>
              </w:rPr>
              <w:t>21</w:t>
            </w:r>
          </w:p>
        </w:tc>
        <w:tc>
          <w:tcPr>
            <w:tcW w:w="2180" w:type="dxa"/>
            <w:tcBorders>
              <w:top w:val="nil"/>
              <w:left w:val="nil"/>
              <w:bottom w:val="single" w:sz="4" w:space="0" w:color="auto"/>
              <w:right w:val="single" w:sz="4" w:space="0" w:color="auto"/>
            </w:tcBorders>
            <w:shd w:val="clear" w:color="auto" w:fill="auto"/>
            <w:vAlign w:val="center"/>
            <w:hideMark/>
          </w:tcPr>
          <w:p w14:paraId="4B0BC96C" w14:textId="77777777" w:rsidR="00953E2B" w:rsidRPr="00953E2B" w:rsidRDefault="00953E2B" w:rsidP="00953E2B">
            <w:pPr>
              <w:widowControl/>
              <w:jc w:val="center"/>
              <w:rPr>
                <w:rFonts w:ascii="微软雅黑" w:eastAsia="微软雅黑" w:hAnsi="微软雅黑" w:cs="宋体"/>
                <w:color w:val="000000"/>
                <w:kern w:val="0"/>
                <w:sz w:val="18"/>
                <w:szCs w:val="18"/>
              </w:rPr>
            </w:pPr>
            <w:r w:rsidRPr="00953E2B">
              <w:rPr>
                <w:rFonts w:ascii="微软雅黑" w:eastAsia="微软雅黑" w:hAnsi="微软雅黑" w:cs="宋体" w:hint="eastAsia"/>
                <w:color w:val="000000"/>
                <w:kern w:val="0"/>
                <w:sz w:val="18"/>
                <w:szCs w:val="18"/>
              </w:rPr>
              <w:t>药房窗口上方、药房叫号系统</w:t>
            </w:r>
          </w:p>
        </w:tc>
      </w:tr>
      <w:tr w:rsidR="00953E2B" w:rsidRPr="00953E2B" w14:paraId="5EA0646D" w14:textId="77777777" w:rsidTr="00953E2B">
        <w:trPr>
          <w:gridAfter w:val="1"/>
          <w:wAfter w:w="222" w:type="dxa"/>
          <w:trHeight w:val="18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5BB173E6" w14:textId="77777777" w:rsidR="00953E2B" w:rsidRPr="00953E2B" w:rsidRDefault="00953E2B" w:rsidP="00953E2B">
            <w:pPr>
              <w:widowControl/>
              <w:jc w:val="center"/>
              <w:rPr>
                <w:rFonts w:ascii="微软雅黑" w:eastAsia="微软雅黑" w:hAnsi="微软雅黑" w:cs="宋体"/>
                <w:color w:val="000000"/>
                <w:kern w:val="0"/>
                <w:sz w:val="18"/>
                <w:szCs w:val="18"/>
              </w:rPr>
            </w:pPr>
            <w:r w:rsidRPr="00953E2B">
              <w:rPr>
                <w:rFonts w:ascii="微软雅黑" w:eastAsia="微软雅黑" w:hAnsi="微软雅黑" w:cs="宋体" w:hint="eastAsia"/>
                <w:color w:val="000000"/>
                <w:kern w:val="0"/>
                <w:sz w:val="18"/>
                <w:szCs w:val="18"/>
              </w:rPr>
              <w:lastRenderedPageBreak/>
              <w:t>4</w:t>
            </w:r>
          </w:p>
        </w:tc>
        <w:tc>
          <w:tcPr>
            <w:tcW w:w="940" w:type="dxa"/>
            <w:tcBorders>
              <w:top w:val="nil"/>
              <w:left w:val="nil"/>
              <w:bottom w:val="single" w:sz="4" w:space="0" w:color="auto"/>
              <w:right w:val="single" w:sz="4" w:space="0" w:color="auto"/>
            </w:tcBorders>
            <w:shd w:val="clear" w:color="auto" w:fill="auto"/>
            <w:vAlign w:val="center"/>
            <w:hideMark/>
          </w:tcPr>
          <w:p w14:paraId="41B82A14" w14:textId="77777777" w:rsidR="00953E2B" w:rsidRPr="00953E2B" w:rsidRDefault="00953E2B" w:rsidP="00953E2B">
            <w:pPr>
              <w:widowControl/>
              <w:jc w:val="center"/>
              <w:rPr>
                <w:rFonts w:ascii="微软雅黑" w:eastAsia="微软雅黑" w:hAnsi="微软雅黑" w:cs="宋体"/>
                <w:kern w:val="0"/>
                <w:sz w:val="18"/>
                <w:szCs w:val="18"/>
              </w:rPr>
            </w:pPr>
            <w:r w:rsidRPr="00953E2B">
              <w:rPr>
                <w:rFonts w:ascii="微软雅黑" w:eastAsia="微软雅黑" w:hAnsi="微软雅黑" w:cs="宋体" w:hint="eastAsia"/>
                <w:kern w:val="0"/>
                <w:sz w:val="18"/>
                <w:szCs w:val="18"/>
              </w:rPr>
              <w:t>功放</w:t>
            </w:r>
          </w:p>
        </w:tc>
        <w:tc>
          <w:tcPr>
            <w:tcW w:w="4580" w:type="dxa"/>
            <w:gridSpan w:val="2"/>
            <w:tcBorders>
              <w:top w:val="single" w:sz="4" w:space="0" w:color="auto"/>
              <w:left w:val="nil"/>
              <w:bottom w:val="single" w:sz="4" w:space="0" w:color="auto"/>
              <w:right w:val="single" w:sz="4" w:space="0" w:color="auto"/>
            </w:tcBorders>
            <w:shd w:val="clear" w:color="auto" w:fill="auto"/>
            <w:vAlign w:val="center"/>
            <w:hideMark/>
          </w:tcPr>
          <w:p w14:paraId="51330DD7" w14:textId="77777777" w:rsidR="00953E2B" w:rsidRPr="00953E2B" w:rsidRDefault="00953E2B" w:rsidP="00953E2B">
            <w:pPr>
              <w:widowControl/>
              <w:jc w:val="left"/>
              <w:rPr>
                <w:rFonts w:ascii="微软雅黑" w:eastAsia="微软雅黑" w:hAnsi="微软雅黑" w:cs="宋体"/>
                <w:kern w:val="0"/>
                <w:sz w:val="18"/>
                <w:szCs w:val="18"/>
              </w:rPr>
            </w:pPr>
            <w:r w:rsidRPr="00953E2B">
              <w:rPr>
                <w:rFonts w:ascii="微软雅黑" w:eastAsia="微软雅黑" w:hAnsi="微软雅黑" w:cs="宋体" w:hint="eastAsia"/>
                <w:kern w:val="0"/>
                <w:sz w:val="18"/>
                <w:szCs w:val="18"/>
              </w:rPr>
              <w:t>1、两路话筒输入，两路线路输入；</w:t>
            </w:r>
            <w:r w:rsidRPr="00953E2B">
              <w:rPr>
                <w:rFonts w:ascii="微软雅黑" w:eastAsia="微软雅黑" w:hAnsi="微软雅黑" w:cs="宋体" w:hint="eastAsia"/>
                <w:kern w:val="0"/>
                <w:sz w:val="18"/>
                <w:szCs w:val="18"/>
              </w:rPr>
              <w:br/>
              <w:t>2、其中一路话筒有优先功能，额定输出功率40W；</w:t>
            </w:r>
            <w:r w:rsidRPr="00953E2B">
              <w:rPr>
                <w:rFonts w:ascii="微软雅黑" w:eastAsia="微软雅黑" w:hAnsi="微软雅黑" w:cs="宋体" w:hint="eastAsia"/>
                <w:kern w:val="0"/>
                <w:sz w:val="18"/>
                <w:szCs w:val="18"/>
              </w:rPr>
              <w:br/>
              <w:t>3、输出形式（一）定阻8-16Ω，（二）定压100V；</w:t>
            </w:r>
            <w:r w:rsidRPr="00953E2B">
              <w:rPr>
                <w:rFonts w:ascii="微软雅黑" w:eastAsia="微软雅黑" w:hAnsi="微软雅黑" w:cs="宋体" w:hint="eastAsia"/>
                <w:kern w:val="0"/>
                <w:sz w:val="18"/>
                <w:szCs w:val="18"/>
              </w:rPr>
              <w:br/>
              <w:t>4、频率响应40±18KHz；</w:t>
            </w:r>
            <w:r w:rsidRPr="00953E2B">
              <w:rPr>
                <w:rFonts w:ascii="微软雅黑" w:eastAsia="微软雅黑" w:hAnsi="微软雅黑" w:cs="宋体" w:hint="eastAsia"/>
                <w:kern w:val="0"/>
                <w:sz w:val="18"/>
                <w:szCs w:val="18"/>
              </w:rPr>
              <w:br/>
              <w:t>5、电源电压AC200-240V。</w:t>
            </w:r>
          </w:p>
        </w:tc>
        <w:tc>
          <w:tcPr>
            <w:tcW w:w="520" w:type="dxa"/>
            <w:tcBorders>
              <w:top w:val="nil"/>
              <w:left w:val="nil"/>
              <w:bottom w:val="single" w:sz="4" w:space="0" w:color="auto"/>
              <w:right w:val="single" w:sz="4" w:space="0" w:color="auto"/>
            </w:tcBorders>
            <w:shd w:val="clear" w:color="auto" w:fill="auto"/>
            <w:vAlign w:val="center"/>
            <w:hideMark/>
          </w:tcPr>
          <w:p w14:paraId="2EA6E35F" w14:textId="77777777" w:rsidR="00953E2B" w:rsidRPr="00953E2B" w:rsidRDefault="00953E2B" w:rsidP="00953E2B">
            <w:pPr>
              <w:widowControl/>
              <w:jc w:val="center"/>
              <w:rPr>
                <w:rFonts w:ascii="微软雅黑" w:eastAsia="微软雅黑" w:hAnsi="微软雅黑" w:cs="宋体"/>
                <w:color w:val="000000"/>
                <w:kern w:val="0"/>
                <w:sz w:val="18"/>
                <w:szCs w:val="18"/>
              </w:rPr>
            </w:pPr>
            <w:r w:rsidRPr="00953E2B">
              <w:rPr>
                <w:rFonts w:ascii="微软雅黑" w:eastAsia="微软雅黑" w:hAnsi="微软雅黑" w:cs="宋体" w:hint="eastAsia"/>
                <w:color w:val="000000"/>
                <w:kern w:val="0"/>
                <w:sz w:val="18"/>
                <w:szCs w:val="18"/>
              </w:rPr>
              <w:t>台</w:t>
            </w:r>
          </w:p>
        </w:tc>
        <w:tc>
          <w:tcPr>
            <w:tcW w:w="980" w:type="dxa"/>
            <w:tcBorders>
              <w:top w:val="nil"/>
              <w:left w:val="nil"/>
              <w:bottom w:val="single" w:sz="4" w:space="0" w:color="auto"/>
              <w:right w:val="single" w:sz="4" w:space="0" w:color="auto"/>
            </w:tcBorders>
            <w:shd w:val="clear" w:color="auto" w:fill="auto"/>
            <w:vAlign w:val="center"/>
            <w:hideMark/>
          </w:tcPr>
          <w:p w14:paraId="536D8D6D" w14:textId="77777777" w:rsidR="00953E2B" w:rsidRPr="00953E2B" w:rsidRDefault="00953E2B" w:rsidP="00953E2B">
            <w:pPr>
              <w:widowControl/>
              <w:jc w:val="center"/>
              <w:rPr>
                <w:rFonts w:ascii="微软雅黑" w:eastAsia="微软雅黑" w:hAnsi="微软雅黑" w:cs="宋体"/>
                <w:color w:val="000000"/>
                <w:kern w:val="0"/>
                <w:sz w:val="18"/>
                <w:szCs w:val="18"/>
              </w:rPr>
            </w:pPr>
            <w:r w:rsidRPr="00953E2B">
              <w:rPr>
                <w:rFonts w:ascii="微软雅黑" w:eastAsia="微软雅黑" w:hAnsi="微软雅黑" w:cs="宋体" w:hint="eastAsia"/>
                <w:color w:val="000000"/>
                <w:kern w:val="0"/>
                <w:sz w:val="18"/>
                <w:szCs w:val="18"/>
              </w:rPr>
              <w:t>18</w:t>
            </w:r>
          </w:p>
        </w:tc>
        <w:tc>
          <w:tcPr>
            <w:tcW w:w="2180" w:type="dxa"/>
            <w:tcBorders>
              <w:top w:val="nil"/>
              <w:left w:val="nil"/>
              <w:bottom w:val="single" w:sz="4" w:space="0" w:color="auto"/>
              <w:right w:val="single" w:sz="4" w:space="0" w:color="auto"/>
            </w:tcBorders>
            <w:shd w:val="clear" w:color="auto" w:fill="auto"/>
            <w:vAlign w:val="center"/>
            <w:hideMark/>
          </w:tcPr>
          <w:p w14:paraId="2CD7673D" w14:textId="77777777" w:rsidR="00953E2B" w:rsidRPr="00953E2B" w:rsidRDefault="00953E2B" w:rsidP="00953E2B">
            <w:pPr>
              <w:widowControl/>
              <w:jc w:val="center"/>
              <w:rPr>
                <w:rFonts w:ascii="微软雅黑" w:eastAsia="微软雅黑" w:hAnsi="微软雅黑" w:cs="宋体"/>
                <w:color w:val="000000"/>
                <w:kern w:val="0"/>
                <w:sz w:val="18"/>
                <w:szCs w:val="18"/>
              </w:rPr>
            </w:pPr>
            <w:r w:rsidRPr="00953E2B">
              <w:rPr>
                <w:rFonts w:ascii="微软雅黑" w:eastAsia="微软雅黑" w:hAnsi="微软雅黑" w:cs="宋体" w:hint="eastAsia"/>
                <w:color w:val="000000"/>
                <w:kern w:val="0"/>
                <w:sz w:val="18"/>
                <w:szCs w:val="18"/>
              </w:rPr>
              <w:t>护士站放置</w:t>
            </w:r>
          </w:p>
        </w:tc>
      </w:tr>
      <w:tr w:rsidR="00953E2B" w:rsidRPr="00953E2B" w14:paraId="3AC675F8" w14:textId="77777777" w:rsidTr="00953E2B">
        <w:trPr>
          <w:gridAfter w:val="1"/>
          <w:wAfter w:w="222" w:type="dxa"/>
          <w:trHeight w:val="2319"/>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4A399E8F" w14:textId="77777777" w:rsidR="00953E2B" w:rsidRPr="00953E2B" w:rsidRDefault="00953E2B" w:rsidP="00953E2B">
            <w:pPr>
              <w:widowControl/>
              <w:jc w:val="center"/>
              <w:rPr>
                <w:rFonts w:ascii="微软雅黑" w:eastAsia="微软雅黑" w:hAnsi="微软雅黑" w:cs="宋体"/>
                <w:color w:val="000000"/>
                <w:kern w:val="0"/>
                <w:sz w:val="18"/>
                <w:szCs w:val="18"/>
              </w:rPr>
            </w:pPr>
            <w:r w:rsidRPr="00953E2B">
              <w:rPr>
                <w:rFonts w:ascii="微软雅黑" w:eastAsia="微软雅黑" w:hAnsi="微软雅黑" w:cs="宋体" w:hint="eastAsia"/>
                <w:color w:val="000000"/>
                <w:kern w:val="0"/>
                <w:sz w:val="18"/>
                <w:szCs w:val="18"/>
              </w:rPr>
              <w:t>5</w:t>
            </w:r>
          </w:p>
        </w:tc>
        <w:tc>
          <w:tcPr>
            <w:tcW w:w="940" w:type="dxa"/>
            <w:tcBorders>
              <w:top w:val="nil"/>
              <w:left w:val="nil"/>
              <w:bottom w:val="single" w:sz="4" w:space="0" w:color="auto"/>
              <w:right w:val="single" w:sz="4" w:space="0" w:color="auto"/>
            </w:tcBorders>
            <w:shd w:val="clear" w:color="auto" w:fill="auto"/>
            <w:vAlign w:val="center"/>
            <w:hideMark/>
          </w:tcPr>
          <w:p w14:paraId="1F84C28C" w14:textId="77777777" w:rsidR="00953E2B" w:rsidRPr="00953E2B" w:rsidRDefault="00953E2B" w:rsidP="00953E2B">
            <w:pPr>
              <w:widowControl/>
              <w:jc w:val="center"/>
              <w:rPr>
                <w:rFonts w:ascii="微软雅黑" w:eastAsia="微软雅黑" w:hAnsi="微软雅黑" w:cs="宋体"/>
                <w:kern w:val="0"/>
                <w:sz w:val="18"/>
                <w:szCs w:val="18"/>
              </w:rPr>
            </w:pPr>
            <w:r w:rsidRPr="00953E2B">
              <w:rPr>
                <w:rFonts w:ascii="微软雅黑" w:eastAsia="微软雅黑" w:hAnsi="微软雅黑" w:cs="宋体" w:hint="eastAsia"/>
                <w:kern w:val="0"/>
                <w:sz w:val="18"/>
                <w:szCs w:val="18"/>
              </w:rPr>
              <w:t>吸顶喇叭</w:t>
            </w:r>
          </w:p>
        </w:tc>
        <w:tc>
          <w:tcPr>
            <w:tcW w:w="4580" w:type="dxa"/>
            <w:gridSpan w:val="2"/>
            <w:tcBorders>
              <w:top w:val="single" w:sz="4" w:space="0" w:color="auto"/>
              <w:left w:val="nil"/>
              <w:bottom w:val="single" w:sz="4" w:space="0" w:color="auto"/>
              <w:right w:val="single" w:sz="4" w:space="0" w:color="auto"/>
            </w:tcBorders>
            <w:shd w:val="clear" w:color="auto" w:fill="auto"/>
            <w:vAlign w:val="center"/>
            <w:hideMark/>
          </w:tcPr>
          <w:p w14:paraId="43282C3B" w14:textId="77777777" w:rsidR="00953E2B" w:rsidRPr="00953E2B" w:rsidRDefault="00953E2B" w:rsidP="00953E2B">
            <w:pPr>
              <w:widowControl/>
              <w:jc w:val="left"/>
              <w:rPr>
                <w:rFonts w:ascii="微软雅黑" w:eastAsia="微软雅黑" w:hAnsi="微软雅黑" w:cs="宋体"/>
                <w:kern w:val="0"/>
                <w:sz w:val="18"/>
                <w:szCs w:val="18"/>
              </w:rPr>
            </w:pPr>
            <w:r w:rsidRPr="00953E2B">
              <w:rPr>
                <w:rFonts w:ascii="微软雅黑" w:eastAsia="微软雅黑" w:hAnsi="微软雅黑" w:cs="宋体" w:hint="eastAsia"/>
                <w:kern w:val="0"/>
                <w:sz w:val="18"/>
                <w:szCs w:val="18"/>
              </w:rPr>
              <w:t>1、喇叭单元6.5寸；</w:t>
            </w:r>
            <w:r w:rsidRPr="00953E2B">
              <w:rPr>
                <w:rFonts w:ascii="微软雅黑" w:eastAsia="微软雅黑" w:hAnsi="微软雅黑" w:cs="宋体" w:hint="eastAsia"/>
                <w:kern w:val="0"/>
                <w:sz w:val="18"/>
                <w:szCs w:val="18"/>
              </w:rPr>
              <w:br/>
              <w:t>2、功率大小3-6W；</w:t>
            </w:r>
            <w:r w:rsidRPr="00953E2B">
              <w:rPr>
                <w:rFonts w:ascii="微软雅黑" w:eastAsia="微软雅黑" w:hAnsi="微软雅黑" w:cs="宋体" w:hint="eastAsia"/>
                <w:kern w:val="0"/>
                <w:sz w:val="18"/>
                <w:szCs w:val="18"/>
              </w:rPr>
              <w:br/>
              <w:t>3、定压输入70-100v</w:t>
            </w:r>
          </w:p>
        </w:tc>
        <w:tc>
          <w:tcPr>
            <w:tcW w:w="520" w:type="dxa"/>
            <w:tcBorders>
              <w:top w:val="nil"/>
              <w:left w:val="nil"/>
              <w:bottom w:val="single" w:sz="4" w:space="0" w:color="auto"/>
              <w:right w:val="single" w:sz="4" w:space="0" w:color="auto"/>
            </w:tcBorders>
            <w:shd w:val="clear" w:color="auto" w:fill="auto"/>
            <w:vAlign w:val="center"/>
            <w:hideMark/>
          </w:tcPr>
          <w:p w14:paraId="7735B630" w14:textId="77777777" w:rsidR="00953E2B" w:rsidRPr="00953E2B" w:rsidRDefault="00953E2B" w:rsidP="00953E2B">
            <w:pPr>
              <w:widowControl/>
              <w:jc w:val="center"/>
              <w:rPr>
                <w:rFonts w:ascii="微软雅黑" w:eastAsia="微软雅黑" w:hAnsi="微软雅黑" w:cs="宋体"/>
                <w:color w:val="000000"/>
                <w:kern w:val="0"/>
                <w:sz w:val="18"/>
                <w:szCs w:val="18"/>
              </w:rPr>
            </w:pPr>
            <w:r w:rsidRPr="00953E2B">
              <w:rPr>
                <w:rFonts w:ascii="微软雅黑" w:eastAsia="微软雅黑" w:hAnsi="微软雅黑" w:cs="宋体" w:hint="eastAsia"/>
                <w:color w:val="000000"/>
                <w:kern w:val="0"/>
                <w:sz w:val="18"/>
                <w:szCs w:val="18"/>
              </w:rPr>
              <w:t>台</w:t>
            </w:r>
          </w:p>
        </w:tc>
        <w:tc>
          <w:tcPr>
            <w:tcW w:w="980" w:type="dxa"/>
            <w:tcBorders>
              <w:top w:val="nil"/>
              <w:left w:val="nil"/>
              <w:bottom w:val="single" w:sz="4" w:space="0" w:color="auto"/>
              <w:right w:val="single" w:sz="4" w:space="0" w:color="auto"/>
            </w:tcBorders>
            <w:shd w:val="clear" w:color="auto" w:fill="auto"/>
            <w:vAlign w:val="center"/>
            <w:hideMark/>
          </w:tcPr>
          <w:p w14:paraId="629B38B6" w14:textId="77777777" w:rsidR="00953E2B" w:rsidRPr="00953E2B" w:rsidRDefault="00953E2B" w:rsidP="00953E2B">
            <w:pPr>
              <w:widowControl/>
              <w:jc w:val="center"/>
              <w:rPr>
                <w:rFonts w:ascii="微软雅黑" w:eastAsia="微软雅黑" w:hAnsi="微软雅黑" w:cs="宋体"/>
                <w:color w:val="000000"/>
                <w:kern w:val="0"/>
                <w:sz w:val="18"/>
                <w:szCs w:val="18"/>
              </w:rPr>
            </w:pPr>
            <w:r w:rsidRPr="00953E2B">
              <w:rPr>
                <w:rFonts w:ascii="微软雅黑" w:eastAsia="微软雅黑" w:hAnsi="微软雅黑" w:cs="宋体" w:hint="eastAsia"/>
                <w:color w:val="000000"/>
                <w:kern w:val="0"/>
                <w:sz w:val="18"/>
                <w:szCs w:val="18"/>
              </w:rPr>
              <w:t>36</w:t>
            </w:r>
          </w:p>
        </w:tc>
        <w:tc>
          <w:tcPr>
            <w:tcW w:w="2180" w:type="dxa"/>
            <w:tcBorders>
              <w:top w:val="nil"/>
              <w:left w:val="nil"/>
              <w:bottom w:val="single" w:sz="4" w:space="0" w:color="auto"/>
              <w:right w:val="single" w:sz="4" w:space="0" w:color="auto"/>
            </w:tcBorders>
            <w:shd w:val="clear" w:color="auto" w:fill="auto"/>
            <w:vAlign w:val="center"/>
            <w:hideMark/>
          </w:tcPr>
          <w:p w14:paraId="77DB7FE5" w14:textId="77777777" w:rsidR="00953E2B" w:rsidRPr="00953E2B" w:rsidRDefault="00953E2B" w:rsidP="00953E2B">
            <w:pPr>
              <w:widowControl/>
              <w:jc w:val="center"/>
              <w:rPr>
                <w:rFonts w:ascii="微软雅黑" w:eastAsia="微软雅黑" w:hAnsi="微软雅黑" w:cs="宋体"/>
                <w:color w:val="000000"/>
                <w:kern w:val="0"/>
                <w:sz w:val="18"/>
                <w:szCs w:val="18"/>
              </w:rPr>
            </w:pPr>
            <w:r w:rsidRPr="00953E2B">
              <w:rPr>
                <w:rFonts w:ascii="微软雅黑" w:eastAsia="微软雅黑" w:hAnsi="微软雅黑" w:cs="宋体" w:hint="eastAsia"/>
                <w:color w:val="000000"/>
                <w:kern w:val="0"/>
                <w:sz w:val="18"/>
                <w:szCs w:val="18"/>
              </w:rPr>
              <w:t>候诊区吸顶安装</w:t>
            </w:r>
          </w:p>
        </w:tc>
      </w:tr>
      <w:tr w:rsidR="00953E2B" w:rsidRPr="00953E2B" w14:paraId="377FA2E8" w14:textId="77777777" w:rsidTr="00953E2B">
        <w:trPr>
          <w:gridAfter w:val="1"/>
          <w:wAfter w:w="222" w:type="dxa"/>
          <w:trHeight w:val="348"/>
        </w:trPr>
        <w:tc>
          <w:tcPr>
            <w:tcW w:w="9720" w:type="dxa"/>
            <w:gridSpan w:val="7"/>
            <w:tcBorders>
              <w:top w:val="single" w:sz="4" w:space="0" w:color="auto"/>
              <w:left w:val="single" w:sz="4" w:space="0" w:color="auto"/>
              <w:bottom w:val="single" w:sz="4" w:space="0" w:color="auto"/>
              <w:right w:val="nil"/>
            </w:tcBorders>
            <w:shd w:val="clear" w:color="auto" w:fill="auto"/>
            <w:vAlign w:val="center"/>
            <w:hideMark/>
          </w:tcPr>
          <w:p w14:paraId="777DFDD4" w14:textId="77777777" w:rsidR="00953E2B" w:rsidRPr="00953E2B" w:rsidRDefault="00953E2B" w:rsidP="00953E2B">
            <w:pPr>
              <w:widowControl/>
              <w:jc w:val="left"/>
              <w:rPr>
                <w:rFonts w:ascii="微软雅黑" w:eastAsia="微软雅黑" w:hAnsi="微软雅黑" w:cs="宋体"/>
                <w:b/>
                <w:bCs/>
                <w:color w:val="000000"/>
                <w:kern w:val="0"/>
                <w:sz w:val="24"/>
              </w:rPr>
            </w:pPr>
            <w:r w:rsidRPr="00953E2B">
              <w:rPr>
                <w:rFonts w:ascii="微软雅黑" w:eastAsia="微软雅黑" w:hAnsi="微软雅黑" w:cs="宋体" w:hint="eastAsia"/>
                <w:b/>
                <w:bCs/>
                <w:color w:val="000000"/>
                <w:kern w:val="0"/>
                <w:sz w:val="24"/>
              </w:rPr>
              <w:t>二、系统软件</w:t>
            </w:r>
          </w:p>
        </w:tc>
      </w:tr>
      <w:tr w:rsidR="00953E2B" w:rsidRPr="00953E2B" w14:paraId="1BEDC0C3" w14:textId="77777777" w:rsidTr="00953E2B">
        <w:trPr>
          <w:gridAfter w:val="1"/>
          <w:wAfter w:w="222" w:type="dxa"/>
          <w:trHeight w:val="7941"/>
        </w:trPr>
        <w:tc>
          <w:tcPr>
            <w:tcW w:w="520" w:type="dxa"/>
            <w:vMerge w:val="restart"/>
            <w:tcBorders>
              <w:top w:val="nil"/>
              <w:left w:val="single" w:sz="4" w:space="0" w:color="auto"/>
              <w:bottom w:val="single" w:sz="4" w:space="0" w:color="000000"/>
              <w:right w:val="single" w:sz="4" w:space="0" w:color="auto"/>
            </w:tcBorders>
            <w:shd w:val="clear" w:color="auto" w:fill="auto"/>
            <w:vAlign w:val="center"/>
            <w:hideMark/>
          </w:tcPr>
          <w:p w14:paraId="36995F8B" w14:textId="77777777" w:rsidR="00953E2B" w:rsidRPr="00953E2B" w:rsidRDefault="00953E2B" w:rsidP="00953E2B">
            <w:pPr>
              <w:widowControl/>
              <w:jc w:val="center"/>
              <w:rPr>
                <w:rFonts w:ascii="微软雅黑" w:eastAsia="微软雅黑" w:hAnsi="微软雅黑" w:cs="宋体"/>
                <w:color w:val="000000"/>
                <w:kern w:val="0"/>
                <w:sz w:val="18"/>
                <w:szCs w:val="18"/>
              </w:rPr>
            </w:pPr>
            <w:r w:rsidRPr="00953E2B">
              <w:rPr>
                <w:rFonts w:ascii="微软雅黑" w:eastAsia="微软雅黑" w:hAnsi="微软雅黑" w:cs="宋体" w:hint="eastAsia"/>
                <w:color w:val="000000"/>
                <w:kern w:val="0"/>
                <w:sz w:val="18"/>
                <w:szCs w:val="18"/>
              </w:rPr>
              <w:t>1</w:t>
            </w:r>
          </w:p>
        </w:tc>
        <w:tc>
          <w:tcPr>
            <w:tcW w:w="940" w:type="dxa"/>
            <w:vMerge w:val="restart"/>
            <w:tcBorders>
              <w:top w:val="nil"/>
              <w:left w:val="single" w:sz="4" w:space="0" w:color="auto"/>
              <w:bottom w:val="single" w:sz="4" w:space="0" w:color="000000"/>
              <w:right w:val="single" w:sz="4" w:space="0" w:color="auto"/>
            </w:tcBorders>
            <w:shd w:val="clear" w:color="auto" w:fill="auto"/>
            <w:vAlign w:val="center"/>
            <w:hideMark/>
          </w:tcPr>
          <w:p w14:paraId="34F3395A" w14:textId="77777777" w:rsidR="00953E2B" w:rsidRPr="00953E2B" w:rsidRDefault="00953E2B" w:rsidP="00953E2B">
            <w:pPr>
              <w:widowControl/>
              <w:jc w:val="center"/>
              <w:rPr>
                <w:rFonts w:ascii="微软雅黑" w:eastAsia="微软雅黑" w:hAnsi="微软雅黑" w:cs="宋体"/>
                <w:kern w:val="0"/>
                <w:sz w:val="18"/>
                <w:szCs w:val="18"/>
              </w:rPr>
            </w:pPr>
            <w:r w:rsidRPr="00953E2B">
              <w:rPr>
                <w:rFonts w:ascii="微软雅黑" w:eastAsia="微软雅黑" w:hAnsi="微软雅黑" w:cs="宋体" w:hint="eastAsia"/>
                <w:kern w:val="0"/>
                <w:sz w:val="18"/>
                <w:szCs w:val="18"/>
              </w:rPr>
              <w:t>智慧医疗导引管理平台系统</w:t>
            </w:r>
          </w:p>
        </w:tc>
        <w:tc>
          <w:tcPr>
            <w:tcW w:w="1760" w:type="dxa"/>
            <w:tcBorders>
              <w:top w:val="nil"/>
              <w:left w:val="nil"/>
              <w:bottom w:val="single" w:sz="4" w:space="0" w:color="auto"/>
              <w:right w:val="single" w:sz="4" w:space="0" w:color="auto"/>
            </w:tcBorders>
            <w:shd w:val="clear" w:color="auto" w:fill="auto"/>
            <w:vAlign w:val="center"/>
            <w:hideMark/>
          </w:tcPr>
          <w:p w14:paraId="71EC1413" w14:textId="77777777" w:rsidR="00953E2B" w:rsidRPr="00953E2B" w:rsidRDefault="00953E2B" w:rsidP="00953E2B">
            <w:pPr>
              <w:widowControl/>
              <w:jc w:val="center"/>
              <w:rPr>
                <w:rFonts w:ascii="微软雅黑" w:eastAsia="微软雅黑" w:hAnsi="微软雅黑" w:cs="宋体"/>
                <w:kern w:val="0"/>
                <w:sz w:val="18"/>
                <w:szCs w:val="18"/>
              </w:rPr>
            </w:pPr>
            <w:r w:rsidRPr="00953E2B">
              <w:rPr>
                <w:rFonts w:ascii="微软雅黑" w:eastAsia="微软雅黑" w:hAnsi="微软雅黑" w:cs="宋体" w:hint="eastAsia"/>
                <w:kern w:val="0"/>
                <w:sz w:val="18"/>
                <w:szCs w:val="18"/>
              </w:rPr>
              <w:t>综合管理平台</w:t>
            </w:r>
          </w:p>
        </w:tc>
        <w:tc>
          <w:tcPr>
            <w:tcW w:w="3340" w:type="dxa"/>
            <w:gridSpan w:val="2"/>
            <w:tcBorders>
              <w:top w:val="single" w:sz="4" w:space="0" w:color="auto"/>
              <w:left w:val="nil"/>
              <w:bottom w:val="single" w:sz="4" w:space="0" w:color="auto"/>
              <w:right w:val="single" w:sz="4" w:space="0" w:color="auto"/>
            </w:tcBorders>
            <w:shd w:val="clear" w:color="auto" w:fill="auto"/>
            <w:vAlign w:val="center"/>
            <w:hideMark/>
          </w:tcPr>
          <w:p w14:paraId="08CB09B4" w14:textId="77777777" w:rsidR="00953E2B" w:rsidRPr="00953E2B" w:rsidRDefault="00953E2B" w:rsidP="00953E2B">
            <w:pPr>
              <w:widowControl/>
              <w:jc w:val="left"/>
              <w:rPr>
                <w:rFonts w:ascii="微软雅黑" w:eastAsia="微软雅黑" w:hAnsi="微软雅黑" w:cs="宋体"/>
                <w:kern w:val="0"/>
                <w:sz w:val="18"/>
                <w:szCs w:val="18"/>
              </w:rPr>
            </w:pPr>
            <w:r w:rsidRPr="00953E2B">
              <w:rPr>
                <w:rFonts w:ascii="微软雅黑" w:eastAsia="微软雅黑" w:hAnsi="微软雅黑" w:cs="宋体" w:hint="eastAsia"/>
                <w:kern w:val="0"/>
                <w:sz w:val="18"/>
                <w:szCs w:val="18"/>
              </w:rPr>
              <w:t>1、支持手动维护医生信息，可上传医生照片、职称、业务擅长以及排班信息的自动同步和管理。</w:t>
            </w:r>
            <w:r w:rsidRPr="00953E2B">
              <w:rPr>
                <w:rFonts w:ascii="微软雅黑" w:eastAsia="微软雅黑" w:hAnsi="微软雅黑" w:cs="宋体" w:hint="eastAsia"/>
                <w:kern w:val="0"/>
                <w:sz w:val="18"/>
                <w:szCs w:val="18"/>
              </w:rPr>
              <w:br/>
              <w:t>2、系统应能够与HIS、PACS、LIS等信息系统进行数据交互，支持按照序号或签到顺序自动生成排队队列。</w:t>
            </w:r>
            <w:r w:rsidRPr="00953E2B">
              <w:rPr>
                <w:rFonts w:ascii="微软雅黑" w:eastAsia="微软雅黑" w:hAnsi="微软雅黑" w:cs="宋体" w:hint="eastAsia"/>
                <w:kern w:val="0"/>
                <w:sz w:val="18"/>
                <w:szCs w:val="18"/>
              </w:rPr>
              <w:br/>
              <w:t>3、系统可根据各个科室的就诊流程，灵活配置叫号机制，适应各种队列排序方式、各种呼叫模式、各种显示样式、各种语音效果。</w:t>
            </w:r>
            <w:r w:rsidRPr="00953E2B">
              <w:rPr>
                <w:rFonts w:ascii="微软雅黑" w:eastAsia="微软雅黑" w:hAnsi="微软雅黑" w:cs="宋体" w:hint="eastAsia"/>
                <w:kern w:val="0"/>
                <w:sz w:val="18"/>
                <w:szCs w:val="18"/>
              </w:rPr>
              <w:br/>
              <w:t xml:space="preserve">4、系统应支持候诊区一级分诊以及诊室门口二级分诊或特殊科室需要的多级分诊模式，候诊区叫号将多名患者呼叫到诊室门口等候，诊室门口叫号将患者逐一呼叫至诊室就诊； </w:t>
            </w:r>
            <w:r w:rsidRPr="00953E2B">
              <w:rPr>
                <w:rFonts w:ascii="微软雅黑" w:eastAsia="微软雅黑" w:hAnsi="微软雅黑" w:cs="宋体" w:hint="eastAsia"/>
                <w:kern w:val="0"/>
                <w:sz w:val="18"/>
                <w:szCs w:val="18"/>
              </w:rPr>
              <w:br/>
              <w:t>5、患者隐私保护：患者姓名中的第二个字用“*”代替。</w:t>
            </w:r>
            <w:r w:rsidRPr="00953E2B">
              <w:rPr>
                <w:rFonts w:ascii="微软雅黑" w:eastAsia="微软雅黑" w:hAnsi="微软雅黑" w:cs="宋体" w:hint="eastAsia"/>
                <w:kern w:val="0"/>
                <w:sz w:val="18"/>
                <w:szCs w:val="18"/>
              </w:rPr>
              <w:br/>
              <w:t>6、要求候诊区域一级分诊屏、医生所在诊室门口的二级分诊屏显示各自对应的叫号信息，并实现对应的叫号语音同步播报。</w:t>
            </w:r>
            <w:r w:rsidRPr="00953E2B">
              <w:rPr>
                <w:rFonts w:ascii="微软雅黑" w:eastAsia="微软雅黑" w:hAnsi="微软雅黑" w:cs="宋体" w:hint="eastAsia"/>
                <w:kern w:val="0"/>
                <w:sz w:val="18"/>
                <w:szCs w:val="18"/>
              </w:rPr>
              <w:br/>
              <w:t>7、系统须支持全自动形成队列、人工报到形成队列（患者自助报到、护士操作报到）以及自动及人工混合报到三种模式。</w:t>
            </w:r>
            <w:r w:rsidRPr="00953E2B">
              <w:rPr>
                <w:rFonts w:ascii="微软雅黑" w:eastAsia="微软雅黑" w:hAnsi="微软雅黑" w:cs="宋体" w:hint="eastAsia"/>
                <w:kern w:val="0"/>
                <w:sz w:val="18"/>
                <w:szCs w:val="18"/>
              </w:rPr>
              <w:br/>
              <w:t>8、系统须支持分诊管理服务平台角色类型划分，如分诊台管理、队列管理、终端管理、数据源管理、温馨提示、午别设置、分诊统计、页面管理等。</w:t>
            </w:r>
            <w:r w:rsidRPr="00953E2B">
              <w:rPr>
                <w:rFonts w:ascii="微软雅黑" w:eastAsia="微软雅黑" w:hAnsi="微软雅黑" w:cs="宋体" w:hint="eastAsia"/>
                <w:kern w:val="0"/>
                <w:sz w:val="18"/>
                <w:szCs w:val="18"/>
              </w:rPr>
              <w:br/>
            </w:r>
            <w:r w:rsidRPr="00953E2B">
              <w:rPr>
                <w:rFonts w:ascii="微软雅黑" w:eastAsia="微软雅黑" w:hAnsi="微软雅黑" w:cs="宋体" w:hint="eastAsia"/>
                <w:kern w:val="0"/>
                <w:sz w:val="18"/>
                <w:szCs w:val="18"/>
              </w:rPr>
              <w:lastRenderedPageBreak/>
              <w:t>9、护士站电脑安装护士工作站管理软件，能够实现在其管控区域内对患者的就诊状态检索、排队队列管理以及预约等操作。</w:t>
            </w:r>
            <w:r w:rsidRPr="00953E2B">
              <w:rPr>
                <w:rFonts w:ascii="微软雅黑" w:eastAsia="微软雅黑" w:hAnsi="微软雅黑" w:cs="宋体" w:hint="eastAsia"/>
                <w:kern w:val="0"/>
                <w:sz w:val="18"/>
                <w:szCs w:val="18"/>
              </w:rPr>
              <w:br/>
              <w:t>10、分诊台须支持管理科室类型属性选择，可按照所属科室类型进行选择管理方式。</w:t>
            </w:r>
            <w:r w:rsidRPr="00953E2B">
              <w:rPr>
                <w:rFonts w:ascii="微软雅黑" w:eastAsia="微软雅黑" w:hAnsi="微软雅黑" w:cs="宋体" w:hint="eastAsia"/>
                <w:kern w:val="0"/>
                <w:sz w:val="18"/>
                <w:szCs w:val="18"/>
              </w:rPr>
              <w:br/>
              <w:t>11、系统应支持队列开启预约签到后可设定提前签到时间，如提前预约时间段10分钟签到、提前预约时间段30分钟签到等。</w:t>
            </w:r>
            <w:r w:rsidRPr="00953E2B">
              <w:rPr>
                <w:rFonts w:ascii="微软雅黑" w:eastAsia="微软雅黑" w:hAnsi="微软雅黑" w:cs="宋体" w:hint="eastAsia"/>
                <w:kern w:val="0"/>
                <w:sz w:val="18"/>
                <w:szCs w:val="18"/>
              </w:rPr>
              <w:br/>
              <w:t>12、支持队列开启预约签到后，可设定预约迟到规则，患者未在预约时间内签到，可设定插队机制、排至当前午别队尾、下一预约时段队尾、当前签到时间段队尾等。</w:t>
            </w:r>
            <w:r w:rsidRPr="00953E2B">
              <w:rPr>
                <w:rFonts w:ascii="微软雅黑" w:eastAsia="微软雅黑" w:hAnsi="微软雅黑" w:cs="宋体" w:hint="eastAsia"/>
                <w:kern w:val="0"/>
                <w:sz w:val="18"/>
                <w:szCs w:val="18"/>
              </w:rPr>
              <w:br/>
              <w:t>13、系统须支持诊室门口、列表屏、分诊台语音呼叫自定义设置。</w:t>
            </w:r>
            <w:r w:rsidRPr="00953E2B">
              <w:rPr>
                <w:rFonts w:ascii="微软雅黑" w:eastAsia="微软雅黑" w:hAnsi="微软雅黑" w:cs="宋体" w:hint="eastAsia"/>
                <w:kern w:val="0"/>
                <w:sz w:val="18"/>
                <w:szCs w:val="18"/>
              </w:rPr>
              <w:br/>
              <w:t>14、系统须支持叮咚等此类提示音的开启功能。</w:t>
            </w:r>
            <w:r w:rsidRPr="00953E2B">
              <w:rPr>
                <w:rFonts w:ascii="微软雅黑" w:eastAsia="微软雅黑" w:hAnsi="微软雅黑" w:cs="宋体" w:hint="eastAsia"/>
                <w:kern w:val="0"/>
                <w:sz w:val="18"/>
                <w:szCs w:val="18"/>
              </w:rPr>
              <w:br/>
              <w:t>15、系统须支持语音呼叫人声选择，如普通话女声、普通话男声、粤语等。</w:t>
            </w:r>
            <w:r w:rsidRPr="00953E2B">
              <w:rPr>
                <w:rFonts w:ascii="微软雅黑" w:eastAsia="微软雅黑" w:hAnsi="微软雅黑" w:cs="宋体" w:hint="eastAsia"/>
                <w:kern w:val="0"/>
                <w:sz w:val="18"/>
                <w:szCs w:val="18"/>
              </w:rPr>
              <w:br/>
              <w:t>16、系统须支持数字读法选择功能，如“电报读法、正常读法”。</w:t>
            </w:r>
            <w:r w:rsidRPr="00953E2B">
              <w:rPr>
                <w:rFonts w:ascii="微软雅黑" w:eastAsia="微软雅黑" w:hAnsi="微软雅黑" w:cs="宋体" w:hint="eastAsia"/>
                <w:kern w:val="0"/>
                <w:sz w:val="18"/>
                <w:szCs w:val="18"/>
              </w:rPr>
              <w:br/>
              <w:t>17、系统须支持呼叫重复次数选择，重复次数可自定义。</w:t>
            </w:r>
            <w:r w:rsidRPr="00953E2B">
              <w:rPr>
                <w:rFonts w:ascii="微软雅黑" w:eastAsia="微软雅黑" w:hAnsi="微软雅黑" w:cs="宋体" w:hint="eastAsia"/>
                <w:kern w:val="0"/>
                <w:sz w:val="18"/>
                <w:szCs w:val="18"/>
              </w:rPr>
              <w:br/>
              <w:t>18、系统须支持语音速度选择，可自定义设置语音速度</w:t>
            </w:r>
            <w:r w:rsidRPr="00953E2B">
              <w:rPr>
                <w:rFonts w:ascii="微软雅黑" w:eastAsia="微软雅黑" w:hAnsi="微软雅黑" w:cs="宋体" w:hint="eastAsia"/>
                <w:kern w:val="0"/>
                <w:sz w:val="18"/>
                <w:szCs w:val="18"/>
              </w:rPr>
              <w:br/>
              <w:t>19、系统须支持语音播报方式选择，支持姓名呼叫方式，姓氏呼叫方式，序号呼叫方式，提示音呼叫方式等。</w:t>
            </w:r>
            <w:r w:rsidRPr="00953E2B">
              <w:rPr>
                <w:rFonts w:ascii="微软雅黑" w:eastAsia="微软雅黑" w:hAnsi="微软雅黑" w:cs="宋体" w:hint="eastAsia"/>
                <w:kern w:val="0"/>
                <w:sz w:val="18"/>
                <w:szCs w:val="18"/>
              </w:rPr>
              <w:br/>
              <w:t>20、语音播报指引内容可自定义编辑。</w:t>
            </w:r>
            <w:r w:rsidRPr="00953E2B">
              <w:rPr>
                <w:rFonts w:ascii="微软雅黑" w:eastAsia="微软雅黑" w:hAnsi="微软雅黑" w:cs="宋体" w:hint="eastAsia"/>
                <w:kern w:val="0"/>
                <w:sz w:val="18"/>
                <w:szCs w:val="18"/>
              </w:rPr>
              <w:br/>
              <w:t>21、为方便药房、医疗街形式诊区多设备叫号声音混乱，系统须支持自定义小诊区功能。支持自定义设备绑定分组显示叫号信息，支持播报声音分组、统一，支持自助设备绑定多区域功能。</w:t>
            </w:r>
            <w:r w:rsidRPr="00953E2B">
              <w:rPr>
                <w:rFonts w:ascii="微软雅黑" w:eastAsia="微软雅黑" w:hAnsi="微软雅黑" w:cs="宋体" w:hint="eastAsia"/>
                <w:kern w:val="0"/>
                <w:sz w:val="18"/>
                <w:szCs w:val="18"/>
              </w:rPr>
              <w:br/>
              <w:t>22、系统须支持医院根据各科室/队列特殊情况，进行自定义添加不同患者类型，方便调整插队；支持不同状态患者插队间隔数量、首位延后人数的自定义设置。</w:t>
            </w:r>
          </w:p>
        </w:tc>
        <w:tc>
          <w:tcPr>
            <w:tcW w:w="98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03FE7F9" w14:textId="77777777" w:rsidR="00953E2B" w:rsidRPr="00953E2B" w:rsidRDefault="00953E2B" w:rsidP="00953E2B">
            <w:pPr>
              <w:widowControl/>
              <w:jc w:val="center"/>
              <w:rPr>
                <w:rFonts w:ascii="微软雅黑" w:eastAsia="微软雅黑" w:hAnsi="微软雅黑" w:cs="宋体"/>
                <w:kern w:val="0"/>
                <w:sz w:val="18"/>
                <w:szCs w:val="18"/>
              </w:rPr>
            </w:pPr>
            <w:r w:rsidRPr="00953E2B">
              <w:rPr>
                <w:rFonts w:ascii="微软雅黑" w:eastAsia="微软雅黑" w:hAnsi="微软雅黑" w:cs="宋体" w:hint="eastAsia"/>
                <w:kern w:val="0"/>
                <w:sz w:val="18"/>
                <w:szCs w:val="18"/>
              </w:rPr>
              <w:lastRenderedPageBreak/>
              <w:t>套</w:t>
            </w:r>
          </w:p>
        </w:tc>
        <w:tc>
          <w:tcPr>
            <w:tcW w:w="218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EB33464" w14:textId="77777777" w:rsidR="00953E2B" w:rsidRPr="00953E2B" w:rsidRDefault="00953E2B" w:rsidP="00953E2B">
            <w:pPr>
              <w:widowControl/>
              <w:jc w:val="center"/>
              <w:rPr>
                <w:rFonts w:ascii="微软雅黑" w:eastAsia="微软雅黑" w:hAnsi="微软雅黑" w:cs="宋体"/>
                <w:kern w:val="0"/>
                <w:sz w:val="18"/>
                <w:szCs w:val="18"/>
              </w:rPr>
            </w:pPr>
            <w:r w:rsidRPr="00953E2B">
              <w:rPr>
                <w:rFonts w:ascii="微软雅黑" w:eastAsia="微软雅黑" w:hAnsi="微软雅黑" w:cs="宋体" w:hint="eastAsia"/>
                <w:kern w:val="0"/>
                <w:sz w:val="18"/>
                <w:szCs w:val="18"/>
              </w:rPr>
              <w:t>1</w:t>
            </w:r>
          </w:p>
        </w:tc>
      </w:tr>
      <w:tr w:rsidR="00953E2B" w:rsidRPr="00953E2B" w14:paraId="46C7292B" w14:textId="77777777" w:rsidTr="00953E2B">
        <w:trPr>
          <w:gridAfter w:val="1"/>
          <w:wAfter w:w="222" w:type="dxa"/>
          <w:trHeight w:val="2919"/>
        </w:trPr>
        <w:tc>
          <w:tcPr>
            <w:tcW w:w="520" w:type="dxa"/>
            <w:vMerge/>
            <w:tcBorders>
              <w:top w:val="nil"/>
              <w:left w:val="single" w:sz="4" w:space="0" w:color="auto"/>
              <w:bottom w:val="single" w:sz="4" w:space="0" w:color="000000"/>
              <w:right w:val="single" w:sz="4" w:space="0" w:color="auto"/>
            </w:tcBorders>
            <w:vAlign w:val="center"/>
            <w:hideMark/>
          </w:tcPr>
          <w:p w14:paraId="0B08C9EA" w14:textId="77777777" w:rsidR="00953E2B" w:rsidRPr="00953E2B" w:rsidRDefault="00953E2B" w:rsidP="00953E2B">
            <w:pPr>
              <w:widowControl/>
              <w:jc w:val="left"/>
              <w:rPr>
                <w:rFonts w:ascii="微软雅黑" w:eastAsia="微软雅黑" w:hAnsi="微软雅黑" w:cs="宋体"/>
                <w:color w:val="000000"/>
                <w:kern w:val="0"/>
                <w:sz w:val="18"/>
                <w:szCs w:val="18"/>
              </w:rPr>
            </w:pPr>
          </w:p>
        </w:tc>
        <w:tc>
          <w:tcPr>
            <w:tcW w:w="940" w:type="dxa"/>
            <w:vMerge/>
            <w:tcBorders>
              <w:top w:val="nil"/>
              <w:left w:val="single" w:sz="4" w:space="0" w:color="auto"/>
              <w:bottom w:val="single" w:sz="4" w:space="0" w:color="000000"/>
              <w:right w:val="single" w:sz="4" w:space="0" w:color="auto"/>
            </w:tcBorders>
            <w:vAlign w:val="center"/>
            <w:hideMark/>
          </w:tcPr>
          <w:p w14:paraId="6B36DE03" w14:textId="77777777" w:rsidR="00953E2B" w:rsidRPr="00953E2B" w:rsidRDefault="00953E2B" w:rsidP="00953E2B">
            <w:pPr>
              <w:widowControl/>
              <w:jc w:val="left"/>
              <w:rPr>
                <w:rFonts w:ascii="微软雅黑" w:eastAsia="微软雅黑" w:hAnsi="微软雅黑" w:cs="宋体"/>
                <w:kern w:val="0"/>
                <w:sz w:val="18"/>
                <w:szCs w:val="18"/>
              </w:rPr>
            </w:pPr>
          </w:p>
        </w:tc>
        <w:tc>
          <w:tcPr>
            <w:tcW w:w="1760" w:type="dxa"/>
            <w:tcBorders>
              <w:top w:val="nil"/>
              <w:left w:val="nil"/>
              <w:bottom w:val="single" w:sz="4" w:space="0" w:color="auto"/>
              <w:right w:val="single" w:sz="4" w:space="0" w:color="auto"/>
            </w:tcBorders>
            <w:shd w:val="clear" w:color="auto" w:fill="auto"/>
            <w:vAlign w:val="center"/>
            <w:hideMark/>
          </w:tcPr>
          <w:p w14:paraId="32F00849" w14:textId="77777777" w:rsidR="00953E2B" w:rsidRPr="00953E2B" w:rsidRDefault="00953E2B" w:rsidP="00953E2B">
            <w:pPr>
              <w:widowControl/>
              <w:jc w:val="center"/>
              <w:rPr>
                <w:rFonts w:ascii="微软雅黑" w:eastAsia="微软雅黑" w:hAnsi="微软雅黑" w:cs="宋体"/>
                <w:kern w:val="0"/>
                <w:sz w:val="18"/>
                <w:szCs w:val="18"/>
              </w:rPr>
            </w:pPr>
            <w:r w:rsidRPr="00953E2B">
              <w:rPr>
                <w:rFonts w:ascii="微软雅黑" w:eastAsia="微软雅黑" w:hAnsi="微软雅黑" w:cs="宋体" w:hint="eastAsia"/>
                <w:kern w:val="0"/>
                <w:sz w:val="18"/>
                <w:szCs w:val="18"/>
              </w:rPr>
              <w:t>普通门诊叫号系统模块</w:t>
            </w:r>
          </w:p>
        </w:tc>
        <w:tc>
          <w:tcPr>
            <w:tcW w:w="3340" w:type="dxa"/>
            <w:gridSpan w:val="2"/>
            <w:tcBorders>
              <w:top w:val="single" w:sz="4" w:space="0" w:color="auto"/>
              <w:left w:val="nil"/>
              <w:bottom w:val="single" w:sz="4" w:space="0" w:color="auto"/>
              <w:right w:val="single" w:sz="4" w:space="0" w:color="auto"/>
            </w:tcBorders>
            <w:shd w:val="clear" w:color="auto" w:fill="auto"/>
            <w:vAlign w:val="center"/>
            <w:hideMark/>
          </w:tcPr>
          <w:p w14:paraId="3D7AA146" w14:textId="77777777" w:rsidR="00953E2B" w:rsidRPr="00953E2B" w:rsidRDefault="00953E2B" w:rsidP="00953E2B">
            <w:pPr>
              <w:widowControl/>
              <w:jc w:val="left"/>
              <w:rPr>
                <w:rFonts w:ascii="微软雅黑" w:eastAsia="微软雅黑" w:hAnsi="微软雅黑" w:cs="宋体"/>
                <w:kern w:val="0"/>
                <w:sz w:val="18"/>
                <w:szCs w:val="18"/>
              </w:rPr>
            </w:pPr>
            <w:r w:rsidRPr="00953E2B">
              <w:rPr>
                <w:rFonts w:ascii="微软雅黑" w:eastAsia="微软雅黑" w:hAnsi="微软雅黑" w:cs="宋体" w:hint="eastAsia"/>
                <w:kern w:val="0"/>
                <w:sz w:val="18"/>
                <w:szCs w:val="18"/>
              </w:rPr>
              <w:t>1、根据实际医院情况进行方案设计，投标时需提供针对本项目的详细解决方案。</w:t>
            </w:r>
            <w:r w:rsidRPr="00953E2B">
              <w:rPr>
                <w:rFonts w:ascii="微软雅黑" w:eastAsia="微软雅黑" w:hAnsi="微软雅黑" w:cs="宋体" w:hint="eastAsia"/>
                <w:kern w:val="0"/>
                <w:sz w:val="18"/>
                <w:szCs w:val="18"/>
              </w:rPr>
              <w:br/>
              <w:t>2、系统可根据诊间环境大小及特点设定诊间等候区，等候人数1-3人不等。</w:t>
            </w:r>
            <w:r w:rsidRPr="00953E2B">
              <w:rPr>
                <w:rFonts w:ascii="微软雅黑" w:eastAsia="微软雅黑" w:hAnsi="微软雅黑" w:cs="宋体" w:hint="eastAsia"/>
                <w:kern w:val="0"/>
                <w:sz w:val="18"/>
                <w:szCs w:val="18"/>
              </w:rPr>
              <w:br/>
              <w:t>3、系统支持对复诊、过号患者与初诊患者进行间隔呼叫的设定，设定规则灵活简便。</w:t>
            </w:r>
            <w:r w:rsidRPr="00953E2B">
              <w:rPr>
                <w:rFonts w:ascii="微软雅黑" w:eastAsia="微软雅黑" w:hAnsi="微软雅黑" w:cs="宋体" w:hint="eastAsia"/>
                <w:kern w:val="0"/>
                <w:sz w:val="18"/>
                <w:szCs w:val="18"/>
              </w:rPr>
              <w:br/>
              <w:t>4、需支持一对多（单个医生看诊多个队列）和多对一（多个医生看诊同一个队列）的叫号模式；</w:t>
            </w:r>
            <w:r w:rsidRPr="00953E2B">
              <w:rPr>
                <w:rFonts w:ascii="微软雅黑" w:eastAsia="微软雅黑" w:hAnsi="微软雅黑" w:cs="宋体" w:hint="eastAsia"/>
                <w:kern w:val="0"/>
                <w:sz w:val="18"/>
                <w:szCs w:val="18"/>
              </w:rPr>
              <w:br/>
              <w:t>5、支持一诊室一医生、一诊室多医生的排队叫号模式；</w:t>
            </w:r>
            <w:r w:rsidRPr="00953E2B">
              <w:rPr>
                <w:rFonts w:ascii="微软雅黑" w:eastAsia="微软雅黑" w:hAnsi="微软雅黑" w:cs="宋体" w:hint="eastAsia"/>
                <w:kern w:val="0"/>
                <w:sz w:val="18"/>
                <w:szCs w:val="18"/>
              </w:rPr>
              <w:br/>
              <w:t>6、支持患者刷卡/扫描签到排队模式；支持非签到自动排队模式；支持自助取号排队模式</w:t>
            </w:r>
            <w:r w:rsidRPr="00953E2B">
              <w:rPr>
                <w:rFonts w:ascii="微软雅黑" w:eastAsia="微软雅黑" w:hAnsi="微软雅黑" w:cs="宋体" w:hint="eastAsia"/>
                <w:kern w:val="0"/>
                <w:sz w:val="18"/>
                <w:szCs w:val="18"/>
              </w:rPr>
              <w:br/>
              <w:t>7、早间高峰期患者突增情况下，分诊台软件需支持自动报到和手动批量报到机制；</w:t>
            </w:r>
            <w:r w:rsidRPr="00953E2B">
              <w:rPr>
                <w:rFonts w:ascii="微软雅黑" w:eastAsia="微软雅黑" w:hAnsi="微软雅黑" w:cs="宋体" w:hint="eastAsia"/>
                <w:kern w:val="0"/>
                <w:sz w:val="18"/>
                <w:szCs w:val="18"/>
              </w:rPr>
              <w:br/>
              <w:t>8、休息时间，系统可自动切换到信息发布显示系统，叫号屏播放医院自己的宣教片</w:t>
            </w:r>
          </w:p>
        </w:tc>
        <w:tc>
          <w:tcPr>
            <w:tcW w:w="980" w:type="dxa"/>
            <w:vMerge/>
            <w:tcBorders>
              <w:top w:val="nil"/>
              <w:left w:val="single" w:sz="4" w:space="0" w:color="auto"/>
              <w:bottom w:val="single" w:sz="4" w:space="0" w:color="000000"/>
              <w:right w:val="single" w:sz="4" w:space="0" w:color="auto"/>
            </w:tcBorders>
            <w:vAlign w:val="center"/>
            <w:hideMark/>
          </w:tcPr>
          <w:p w14:paraId="2489E295" w14:textId="77777777" w:rsidR="00953E2B" w:rsidRPr="00953E2B" w:rsidRDefault="00953E2B" w:rsidP="00953E2B">
            <w:pPr>
              <w:widowControl/>
              <w:jc w:val="left"/>
              <w:rPr>
                <w:rFonts w:ascii="微软雅黑" w:eastAsia="微软雅黑" w:hAnsi="微软雅黑" w:cs="宋体"/>
                <w:kern w:val="0"/>
                <w:sz w:val="18"/>
                <w:szCs w:val="18"/>
              </w:rPr>
            </w:pPr>
          </w:p>
        </w:tc>
        <w:tc>
          <w:tcPr>
            <w:tcW w:w="2180" w:type="dxa"/>
            <w:vMerge/>
            <w:tcBorders>
              <w:top w:val="nil"/>
              <w:left w:val="single" w:sz="4" w:space="0" w:color="auto"/>
              <w:bottom w:val="single" w:sz="4" w:space="0" w:color="000000"/>
              <w:right w:val="single" w:sz="4" w:space="0" w:color="auto"/>
            </w:tcBorders>
            <w:vAlign w:val="center"/>
            <w:hideMark/>
          </w:tcPr>
          <w:p w14:paraId="58C63409" w14:textId="77777777" w:rsidR="00953E2B" w:rsidRPr="00953E2B" w:rsidRDefault="00953E2B" w:rsidP="00953E2B">
            <w:pPr>
              <w:widowControl/>
              <w:jc w:val="left"/>
              <w:rPr>
                <w:rFonts w:ascii="微软雅黑" w:eastAsia="微软雅黑" w:hAnsi="微软雅黑" w:cs="宋体"/>
                <w:kern w:val="0"/>
                <w:sz w:val="18"/>
                <w:szCs w:val="18"/>
              </w:rPr>
            </w:pPr>
          </w:p>
        </w:tc>
      </w:tr>
      <w:tr w:rsidR="00953E2B" w:rsidRPr="00953E2B" w14:paraId="4F74D15F" w14:textId="77777777" w:rsidTr="00953E2B">
        <w:trPr>
          <w:gridAfter w:val="1"/>
          <w:wAfter w:w="222" w:type="dxa"/>
          <w:trHeight w:val="4239"/>
        </w:trPr>
        <w:tc>
          <w:tcPr>
            <w:tcW w:w="520" w:type="dxa"/>
            <w:vMerge/>
            <w:tcBorders>
              <w:top w:val="nil"/>
              <w:left w:val="single" w:sz="4" w:space="0" w:color="auto"/>
              <w:bottom w:val="single" w:sz="4" w:space="0" w:color="000000"/>
              <w:right w:val="single" w:sz="4" w:space="0" w:color="auto"/>
            </w:tcBorders>
            <w:vAlign w:val="center"/>
            <w:hideMark/>
          </w:tcPr>
          <w:p w14:paraId="61831FAD" w14:textId="77777777" w:rsidR="00953E2B" w:rsidRPr="00953E2B" w:rsidRDefault="00953E2B" w:rsidP="00953E2B">
            <w:pPr>
              <w:widowControl/>
              <w:jc w:val="left"/>
              <w:rPr>
                <w:rFonts w:ascii="微软雅黑" w:eastAsia="微软雅黑" w:hAnsi="微软雅黑" w:cs="宋体"/>
                <w:color w:val="000000"/>
                <w:kern w:val="0"/>
                <w:sz w:val="18"/>
                <w:szCs w:val="18"/>
              </w:rPr>
            </w:pPr>
          </w:p>
        </w:tc>
        <w:tc>
          <w:tcPr>
            <w:tcW w:w="940" w:type="dxa"/>
            <w:vMerge/>
            <w:tcBorders>
              <w:top w:val="nil"/>
              <w:left w:val="single" w:sz="4" w:space="0" w:color="auto"/>
              <w:bottom w:val="single" w:sz="4" w:space="0" w:color="000000"/>
              <w:right w:val="single" w:sz="4" w:space="0" w:color="auto"/>
            </w:tcBorders>
            <w:vAlign w:val="center"/>
            <w:hideMark/>
          </w:tcPr>
          <w:p w14:paraId="7E630D81" w14:textId="77777777" w:rsidR="00953E2B" w:rsidRPr="00953E2B" w:rsidRDefault="00953E2B" w:rsidP="00953E2B">
            <w:pPr>
              <w:widowControl/>
              <w:jc w:val="left"/>
              <w:rPr>
                <w:rFonts w:ascii="微软雅黑" w:eastAsia="微软雅黑" w:hAnsi="微软雅黑" w:cs="宋体"/>
                <w:kern w:val="0"/>
                <w:sz w:val="18"/>
                <w:szCs w:val="18"/>
              </w:rPr>
            </w:pPr>
          </w:p>
        </w:tc>
        <w:tc>
          <w:tcPr>
            <w:tcW w:w="1760" w:type="dxa"/>
            <w:tcBorders>
              <w:top w:val="nil"/>
              <w:left w:val="nil"/>
              <w:bottom w:val="single" w:sz="4" w:space="0" w:color="auto"/>
              <w:right w:val="single" w:sz="4" w:space="0" w:color="auto"/>
            </w:tcBorders>
            <w:shd w:val="clear" w:color="auto" w:fill="auto"/>
            <w:vAlign w:val="center"/>
            <w:hideMark/>
          </w:tcPr>
          <w:p w14:paraId="390A1004" w14:textId="77777777" w:rsidR="00953E2B" w:rsidRPr="00953E2B" w:rsidRDefault="00953E2B" w:rsidP="00953E2B">
            <w:pPr>
              <w:widowControl/>
              <w:jc w:val="center"/>
              <w:rPr>
                <w:rFonts w:ascii="微软雅黑" w:eastAsia="微软雅黑" w:hAnsi="微软雅黑" w:cs="宋体"/>
                <w:kern w:val="0"/>
                <w:sz w:val="18"/>
                <w:szCs w:val="18"/>
              </w:rPr>
            </w:pPr>
            <w:r w:rsidRPr="00953E2B">
              <w:rPr>
                <w:rFonts w:ascii="微软雅黑" w:eastAsia="微软雅黑" w:hAnsi="微软雅黑" w:cs="宋体" w:hint="eastAsia"/>
                <w:kern w:val="0"/>
                <w:sz w:val="18"/>
                <w:szCs w:val="18"/>
              </w:rPr>
              <w:t>药房取药叫号系统模块</w:t>
            </w:r>
          </w:p>
        </w:tc>
        <w:tc>
          <w:tcPr>
            <w:tcW w:w="3340" w:type="dxa"/>
            <w:gridSpan w:val="2"/>
            <w:tcBorders>
              <w:top w:val="single" w:sz="4" w:space="0" w:color="auto"/>
              <w:left w:val="nil"/>
              <w:bottom w:val="single" w:sz="4" w:space="0" w:color="auto"/>
              <w:right w:val="single" w:sz="4" w:space="0" w:color="auto"/>
            </w:tcBorders>
            <w:shd w:val="clear" w:color="auto" w:fill="auto"/>
            <w:vAlign w:val="center"/>
            <w:hideMark/>
          </w:tcPr>
          <w:p w14:paraId="5215308F" w14:textId="77777777" w:rsidR="00953E2B" w:rsidRPr="00953E2B" w:rsidRDefault="00953E2B" w:rsidP="00953E2B">
            <w:pPr>
              <w:widowControl/>
              <w:jc w:val="left"/>
              <w:rPr>
                <w:rFonts w:ascii="微软雅黑" w:eastAsia="微软雅黑" w:hAnsi="微软雅黑" w:cs="宋体"/>
                <w:kern w:val="0"/>
                <w:sz w:val="18"/>
                <w:szCs w:val="18"/>
              </w:rPr>
            </w:pPr>
            <w:r w:rsidRPr="00953E2B">
              <w:rPr>
                <w:rFonts w:ascii="微软雅黑" w:eastAsia="微软雅黑" w:hAnsi="微软雅黑" w:cs="宋体" w:hint="eastAsia"/>
                <w:kern w:val="0"/>
                <w:sz w:val="18"/>
                <w:szCs w:val="18"/>
              </w:rPr>
              <w:t>1、投标人需提供基于预摆药模式的解决方案，以缓解我院门诊药房现阶段问题，改造后我院需实现患者按处方缴费后，系统应自动为患者分配取药窗口。</w:t>
            </w:r>
            <w:r w:rsidRPr="00953E2B">
              <w:rPr>
                <w:rFonts w:ascii="微软雅黑" w:eastAsia="微软雅黑" w:hAnsi="微软雅黑" w:cs="宋体" w:hint="eastAsia"/>
                <w:kern w:val="0"/>
                <w:sz w:val="18"/>
                <w:szCs w:val="18"/>
              </w:rPr>
              <w:br/>
              <w:t>2、取药区域应安装有患者查询取药窗口的自助设备，患者可通过扫描处方单查询取药窗口号。</w:t>
            </w:r>
            <w:r w:rsidRPr="00953E2B">
              <w:rPr>
                <w:rFonts w:ascii="微软雅黑" w:eastAsia="微软雅黑" w:hAnsi="微软雅黑" w:cs="宋体" w:hint="eastAsia"/>
                <w:kern w:val="0"/>
                <w:sz w:val="18"/>
                <w:szCs w:val="18"/>
              </w:rPr>
              <w:br/>
              <w:t>3、发药窗口应具备扫描条码叫号功能，要求具备扫描N次叫号后，自动将患者状态改为过号，N可由我院自行设置。</w:t>
            </w:r>
            <w:r w:rsidRPr="00953E2B">
              <w:rPr>
                <w:rFonts w:ascii="微软雅黑" w:eastAsia="微软雅黑" w:hAnsi="微软雅黑" w:cs="宋体" w:hint="eastAsia"/>
                <w:kern w:val="0"/>
                <w:sz w:val="18"/>
                <w:szCs w:val="18"/>
              </w:rPr>
              <w:br/>
              <w:t>4、过号状态患者，系统应具备自动分配至咨询窗口能力。</w:t>
            </w:r>
            <w:r w:rsidRPr="00953E2B">
              <w:rPr>
                <w:rFonts w:ascii="微软雅黑" w:eastAsia="微软雅黑" w:hAnsi="微软雅黑" w:cs="宋体" w:hint="eastAsia"/>
                <w:kern w:val="0"/>
                <w:sz w:val="18"/>
                <w:szCs w:val="18"/>
              </w:rPr>
              <w:br/>
              <w:t>5、为有效避免早高峰取药阶段的人员淤积问题，投标人需根据我院药房情况配合智能报到及智能显示屏的方式引导患者进行取药工作。</w:t>
            </w:r>
            <w:r w:rsidRPr="00953E2B">
              <w:rPr>
                <w:rFonts w:ascii="微软雅黑" w:eastAsia="微软雅黑" w:hAnsi="微软雅黑" w:cs="宋体" w:hint="eastAsia"/>
                <w:kern w:val="0"/>
                <w:sz w:val="18"/>
                <w:szCs w:val="18"/>
              </w:rPr>
              <w:br/>
              <w:t>6、投标人本次提供的药房排队叫号系统应具有可扩展性，后期如我院使用自动发药机等设备时可与设备进行数据及发药流程的无缝连接</w:t>
            </w:r>
          </w:p>
        </w:tc>
        <w:tc>
          <w:tcPr>
            <w:tcW w:w="980" w:type="dxa"/>
            <w:vMerge/>
            <w:tcBorders>
              <w:top w:val="nil"/>
              <w:left w:val="single" w:sz="4" w:space="0" w:color="auto"/>
              <w:bottom w:val="single" w:sz="4" w:space="0" w:color="000000"/>
              <w:right w:val="single" w:sz="4" w:space="0" w:color="auto"/>
            </w:tcBorders>
            <w:vAlign w:val="center"/>
            <w:hideMark/>
          </w:tcPr>
          <w:p w14:paraId="11F4C641" w14:textId="77777777" w:rsidR="00953E2B" w:rsidRPr="00953E2B" w:rsidRDefault="00953E2B" w:rsidP="00953E2B">
            <w:pPr>
              <w:widowControl/>
              <w:jc w:val="left"/>
              <w:rPr>
                <w:rFonts w:ascii="微软雅黑" w:eastAsia="微软雅黑" w:hAnsi="微软雅黑" w:cs="宋体"/>
                <w:kern w:val="0"/>
                <w:sz w:val="18"/>
                <w:szCs w:val="18"/>
              </w:rPr>
            </w:pPr>
          </w:p>
        </w:tc>
        <w:tc>
          <w:tcPr>
            <w:tcW w:w="2180" w:type="dxa"/>
            <w:vMerge/>
            <w:tcBorders>
              <w:top w:val="nil"/>
              <w:left w:val="single" w:sz="4" w:space="0" w:color="auto"/>
              <w:bottom w:val="single" w:sz="4" w:space="0" w:color="000000"/>
              <w:right w:val="single" w:sz="4" w:space="0" w:color="auto"/>
            </w:tcBorders>
            <w:vAlign w:val="center"/>
            <w:hideMark/>
          </w:tcPr>
          <w:p w14:paraId="76665917" w14:textId="77777777" w:rsidR="00953E2B" w:rsidRPr="00953E2B" w:rsidRDefault="00953E2B" w:rsidP="00953E2B">
            <w:pPr>
              <w:widowControl/>
              <w:jc w:val="left"/>
              <w:rPr>
                <w:rFonts w:ascii="微软雅黑" w:eastAsia="微软雅黑" w:hAnsi="微软雅黑" w:cs="宋体"/>
                <w:kern w:val="0"/>
                <w:sz w:val="18"/>
                <w:szCs w:val="18"/>
              </w:rPr>
            </w:pPr>
          </w:p>
        </w:tc>
      </w:tr>
      <w:tr w:rsidR="00953E2B" w:rsidRPr="00953E2B" w14:paraId="75C8AA5E" w14:textId="77777777" w:rsidTr="00953E2B">
        <w:trPr>
          <w:gridAfter w:val="1"/>
          <w:wAfter w:w="222" w:type="dxa"/>
          <w:trHeight w:val="8181"/>
        </w:trPr>
        <w:tc>
          <w:tcPr>
            <w:tcW w:w="520" w:type="dxa"/>
            <w:vMerge/>
            <w:tcBorders>
              <w:top w:val="nil"/>
              <w:left w:val="single" w:sz="4" w:space="0" w:color="auto"/>
              <w:bottom w:val="single" w:sz="4" w:space="0" w:color="000000"/>
              <w:right w:val="single" w:sz="4" w:space="0" w:color="auto"/>
            </w:tcBorders>
            <w:vAlign w:val="center"/>
            <w:hideMark/>
          </w:tcPr>
          <w:p w14:paraId="4F9119D4" w14:textId="77777777" w:rsidR="00953E2B" w:rsidRPr="00953E2B" w:rsidRDefault="00953E2B" w:rsidP="00953E2B">
            <w:pPr>
              <w:widowControl/>
              <w:jc w:val="left"/>
              <w:rPr>
                <w:rFonts w:ascii="微软雅黑" w:eastAsia="微软雅黑" w:hAnsi="微软雅黑" w:cs="宋体"/>
                <w:color w:val="000000"/>
                <w:kern w:val="0"/>
                <w:sz w:val="18"/>
                <w:szCs w:val="18"/>
              </w:rPr>
            </w:pPr>
          </w:p>
        </w:tc>
        <w:tc>
          <w:tcPr>
            <w:tcW w:w="940" w:type="dxa"/>
            <w:vMerge/>
            <w:tcBorders>
              <w:top w:val="nil"/>
              <w:left w:val="single" w:sz="4" w:space="0" w:color="auto"/>
              <w:bottom w:val="single" w:sz="4" w:space="0" w:color="000000"/>
              <w:right w:val="single" w:sz="4" w:space="0" w:color="auto"/>
            </w:tcBorders>
            <w:vAlign w:val="center"/>
            <w:hideMark/>
          </w:tcPr>
          <w:p w14:paraId="0C98BE93" w14:textId="77777777" w:rsidR="00953E2B" w:rsidRPr="00953E2B" w:rsidRDefault="00953E2B" w:rsidP="00953E2B">
            <w:pPr>
              <w:widowControl/>
              <w:jc w:val="left"/>
              <w:rPr>
                <w:rFonts w:ascii="微软雅黑" w:eastAsia="微软雅黑" w:hAnsi="微软雅黑" w:cs="宋体"/>
                <w:kern w:val="0"/>
                <w:sz w:val="18"/>
                <w:szCs w:val="18"/>
              </w:rPr>
            </w:pPr>
          </w:p>
        </w:tc>
        <w:tc>
          <w:tcPr>
            <w:tcW w:w="1760" w:type="dxa"/>
            <w:tcBorders>
              <w:top w:val="nil"/>
              <w:left w:val="nil"/>
              <w:bottom w:val="single" w:sz="4" w:space="0" w:color="auto"/>
              <w:right w:val="single" w:sz="4" w:space="0" w:color="auto"/>
            </w:tcBorders>
            <w:shd w:val="clear" w:color="auto" w:fill="auto"/>
            <w:vAlign w:val="center"/>
            <w:hideMark/>
          </w:tcPr>
          <w:p w14:paraId="5AD3B7BC" w14:textId="77777777" w:rsidR="00953E2B" w:rsidRPr="00953E2B" w:rsidRDefault="00953E2B" w:rsidP="00953E2B">
            <w:pPr>
              <w:widowControl/>
              <w:jc w:val="center"/>
              <w:rPr>
                <w:rFonts w:ascii="微软雅黑" w:eastAsia="微软雅黑" w:hAnsi="微软雅黑" w:cs="宋体"/>
                <w:kern w:val="0"/>
                <w:sz w:val="18"/>
                <w:szCs w:val="18"/>
              </w:rPr>
            </w:pPr>
            <w:r w:rsidRPr="00953E2B">
              <w:rPr>
                <w:rFonts w:ascii="微软雅黑" w:eastAsia="微软雅黑" w:hAnsi="微软雅黑" w:cs="宋体" w:hint="eastAsia"/>
                <w:kern w:val="0"/>
                <w:sz w:val="18"/>
                <w:szCs w:val="18"/>
              </w:rPr>
              <w:t>护士站分诊管理软件平台</w:t>
            </w:r>
          </w:p>
        </w:tc>
        <w:tc>
          <w:tcPr>
            <w:tcW w:w="3340" w:type="dxa"/>
            <w:gridSpan w:val="2"/>
            <w:tcBorders>
              <w:top w:val="single" w:sz="4" w:space="0" w:color="auto"/>
              <w:left w:val="nil"/>
              <w:bottom w:val="single" w:sz="4" w:space="0" w:color="auto"/>
              <w:right w:val="single" w:sz="4" w:space="0" w:color="auto"/>
            </w:tcBorders>
            <w:shd w:val="clear" w:color="auto" w:fill="auto"/>
            <w:vAlign w:val="center"/>
            <w:hideMark/>
          </w:tcPr>
          <w:p w14:paraId="073C9931" w14:textId="77777777" w:rsidR="00953E2B" w:rsidRPr="00953E2B" w:rsidRDefault="00953E2B" w:rsidP="00953E2B">
            <w:pPr>
              <w:widowControl/>
              <w:jc w:val="left"/>
              <w:rPr>
                <w:rFonts w:ascii="微软雅黑" w:eastAsia="微软雅黑" w:hAnsi="微软雅黑" w:cs="宋体"/>
                <w:kern w:val="0"/>
                <w:sz w:val="16"/>
                <w:szCs w:val="16"/>
              </w:rPr>
            </w:pPr>
            <w:r w:rsidRPr="00953E2B">
              <w:rPr>
                <w:rFonts w:ascii="微软雅黑" w:eastAsia="微软雅黑" w:hAnsi="微软雅黑" w:cs="宋体" w:hint="eastAsia"/>
                <w:kern w:val="0"/>
                <w:sz w:val="16"/>
                <w:szCs w:val="16"/>
              </w:rPr>
              <w:t>1、分诊台软件需支持签到与不签到两种模式进入叫号队列</w:t>
            </w:r>
            <w:r w:rsidRPr="00953E2B">
              <w:rPr>
                <w:rFonts w:ascii="微软雅黑" w:eastAsia="微软雅黑" w:hAnsi="微软雅黑" w:cs="宋体" w:hint="eastAsia"/>
                <w:kern w:val="0"/>
                <w:sz w:val="16"/>
                <w:szCs w:val="16"/>
              </w:rPr>
              <w:br/>
              <w:t>2、投标人提供叫号系统需具备对特殊科室患者姓名脱敏处理，语音呼叫及屏幕显示可同时脱敏，也可分开设置。</w:t>
            </w:r>
            <w:r w:rsidRPr="00953E2B">
              <w:rPr>
                <w:rFonts w:ascii="微软雅黑" w:eastAsia="微软雅黑" w:hAnsi="微软雅黑" w:cs="宋体" w:hint="eastAsia"/>
                <w:kern w:val="0"/>
                <w:sz w:val="16"/>
                <w:szCs w:val="16"/>
              </w:rPr>
              <w:br/>
              <w:t>3、护士对特殊患者管理，系统需能够快速获取特殊患者信息，可设置自动及人工报到，无需护士手动录入。</w:t>
            </w:r>
            <w:r w:rsidRPr="00953E2B">
              <w:rPr>
                <w:rFonts w:ascii="微软雅黑" w:eastAsia="微软雅黑" w:hAnsi="微软雅黑" w:cs="宋体" w:hint="eastAsia"/>
                <w:kern w:val="0"/>
                <w:sz w:val="16"/>
                <w:szCs w:val="16"/>
              </w:rPr>
              <w:br/>
              <w:t>4、可查看某检查项的排队信息，包含等候人数、过号人数、预约未报到人数，以及患者的个人排队检查信息，同时可为患者做“优先”、“暂停”、“调号”等操作</w:t>
            </w:r>
            <w:r w:rsidRPr="00953E2B">
              <w:rPr>
                <w:rFonts w:ascii="微软雅黑" w:eastAsia="微软雅黑" w:hAnsi="微软雅黑" w:cs="宋体" w:hint="eastAsia"/>
                <w:kern w:val="0"/>
                <w:sz w:val="16"/>
                <w:szCs w:val="16"/>
              </w:rPr>
              <w:br/>
              <w:t>5、支持刷卡、扫描条码、手工录入等多种方式进行初诊患者签到、复诊患者二次签到、过号患者再报到、患者状态查询、患者排序调号、患者预约等；</w:t>
            </w:r>
            <w:r w:rsidRPr="00953E2B">
              <w:rPr>
                <w:rFonts w:ascii="微软雅黑" w:eastAsia="微软雅黑" w:hAnsi="微软雅黑" w:cs="宋体" w:hint="eastAsia"/>
                <w:kern w:val="0"/>
                <w:sz w:val="16"/>
                <w:szCs w:val="16"/>
              </w:rPr>
              <w:br/>
              <w:t>6、在普通号情况下，分诊台系统需支持将患者手动分配至指定医生或诊室下排队候诊；</w:t>
            </w:r>
            <w:r w:rsidRPr="00953E2B">
              <w:rPr>
                <w:rFonts w:ascii="微软雅黑" w:eastAsia="微软雅黑" w:hAnsi="微软雅黑" w:cs="宋体" w:hint="eastAsia"/>
                <w:kern w:val="0"/>
                <w:sz w:val="16"/>
                <w:szCs w:val="16"/>
              </w:rPr>
              <w:br/>
              <w:t>7、系统需支持延迟呼叫，例如在检查、检验科室，当患者暂时不满足检查、检验条件时，护士可对患者进行延迟就诊操作，延迟时长可自定义，时间截止时，自动取消患者延迟状态，可通过护士手动取消患者的延迟状态；</w:t>
            </w:r>
            <w:r w:rsidRPr="00953E2B">
              <w:rPr>
                <w:rFonts w:ascii="微软雅黑" w:eastAsia="微软雅黑" w:hAnsi="微软雅黑" w:cs="宋体" w:hint="eastAsia"/>
                <w:kern w:val="0"/>
                <w:sz w:val="16"/>
                <w:szCs w:val="16"/>
              </w:rPr>
              <w:br/>
              <w:t>8、投标厂家提供的软件需具备对特殊患者优先就诊处理功能，护士通过护士站分诊台软件可直接完成插队、直接就诊等操作，同时屏幕应显示特殊患者标识，如退休军人、现役军人、军人家属、急诊病人等，且不影响正常排队队列。</w:t>
            </w:r>
            <w:r w:rsidRPr="00953E2B">
              <w:rPr>
                <w:rFonts w:ascii="微软雅黑" w:eastAsia="微软雅黑" w:hAnsi="微软雅黑" w:cs="宋体" w:hint="eastAsia"/>
                <w:kern w:val="0"/>
                <w:sz w:val="16"/>
                <w:szCs w:val="16"/>
              </w:rPr>
              <w:br/>
              <w:t>9、需支持复诊（回诊）患者签到再次进入队列功能，同时可根据需求设置复诊插队策略，例如：优先插队、间隔插队。</w:t>
            </w:r>
            <w:r w:rsidRPr="00953E2B">
              <w:rPr>
                <w:rFonts w:ascii="微软雅黑" w:eastAsia="微软雅黑" w:hAnsi="微软雅黑" w:cs="宋体" w:hint="eastAsia"/>
                <w:kern w:val="0"/>
                <w:sz w:val="16"/>
                <w:szCs w:val="16"/>
              </w:rPr>
              <w:br/>
              <w:t>10、支持绿色通道（弃号）功能，可不经叫号直接就诊。</w:t>
            </w:r>
            <w:r w:rsidRPr="00953E2B">
              <w:rPr>
                <w:rFonts w:ascii="微软雅黑" w:eastAsia="微软雅黑" w:hAnsi="微软雅黑" w:cs="宋体" w:hint="eastAsia"/>
                <w:kern w:val="0"/>
                <w:sz w:val="16"/>
                <w:szCs w:val="16"/>
              </w:rPr>
              <w:br/>
              <w:t>11、支持跨科室/跨诊区转诊功能，可将患者从一个队列转到另一个队列排队。</w:t>
            </w:r>
            <w:r w:rsidRPr="00953E2B">
              <w:rPr>
                <w:rFonts w:ascii="微软雅黑" w:eastAsia="微软雅黑" w:hAnsi="微软雅黑" w:cs="宋体" w:hint="eastAsia"/>
                <w:kern w:val="0"/>
                <w:sz w:val="16"/>
                <w:szCs w:val="16"/>
              </w:rPr>
              <w:br/>
              <w:t>12、支持当前区域内发生紧急情况时（包括但不限于：“危急重症患者需转运”、“医生工作站故障”、“有人寻衅滋事”、“区域泛水”等，也支持自定义填写），可及时给上级部门发送求援信息请求协助。</w:t>
            </w:r>
            <w:r w:rsidRPr="00953E2B">
              <w:rPr>
                <w:rFonts w:ascii="微软雅黑" w:eastAsia="微软雅黑" w:hAnsi="微软雅黑" w:cs="宋体" w:hint="eastAsia"/>
                <w:kern w:val="0"/>
                <w:sz w:val="16"/>
                <w:szCs w:val="16"/>
              </w:rPr>
              <w:br/>
              <w:t>13、系统应支持以即时聊天形式输入文字信息发送给检查室/诊室/窗口的工作人员，检查室/诊室/窗口工作人员可进行常用语的消息</w:t>
            </w:r>
            <w:r w:rsidRPr="00953E2B">
              <w:rPr>
                <w:rFonts w:ascii="微软雅黑" w:eastAsia="微软雅黑" w:hAnsi="微软雅黑" w:cs="宋体" w:hint="eastAsia"/>
                <w:kern w:val="0"/>
                <w:sz w:val="16"/>
                <w:szCs w:val="16"/>
              </w:rPr>
              <w:lastRenderedPageBreak/>
              <w:t>回复，并记录对话。</w:t>
            </w:r>
            <w:r w:rsidRPr="00953E2B">
              <w:rPr>
                <w:rFonts w:ascii="微软雅黑" w:eastAsia="微软雅黑" w:hAnsi="微软雅黑" w:cs="宋体" w:hint="eastAsia"/>
                <w:kern w:val="0"/>
                <w:sz w:val="16"/>
                <w:szCs w:val="16"/>
              </w:rPr>
              <w:br/>
              <w:t>14、支持在预检补录时录入跌倒评估状态，如：意识障碍、步态不稳、需人陪伴、协助行器、特殊术后、视力障碍等。</w:t>
            </w:r>
            <w:r w:rsidRPr="00953E2B">
              <w:rPr>
                <w:rFonts w:ascii="微软雅黑" w:eastAsia="微软雅黑" w:hAnsi="微软雅黑" w:cs="宋体" w:hint="eastAsia"/>
                <w:kern w:val="0"/>
                <w:sz w:val="16"/>
                <w:szCs w:val="16"/>
              </w:rPr>
              <w:br/>
              <w:t>15、支持通过预检录入患者信息，在录入时支持通过读卡/扫描/手动输入等方式输入人员基本信息，包括但不限于：人员姓名、联系方式、身高、体重、心率、体温、血压、视力等。</w:t>
            </w:r>
            <w:r w:rsidRPr="00953E2B">
              <w:rPr>
                <w:rFonts w:ascii="微软雅黑" w:eastAsia="微软雅黑" w:hAnsi="微软雅黑" w:cs="宋体" w:hint="eastAsia"/>
                <w:kern w:val="0"/>
                <w:sz w:val="16"/>
                <w:szCs w:val="16"/>
              </w:rPr>
              <w:br/>
              <w:t>16、系统须支持分诊台“替呼”功能，协助医生呼叫患者。</w:t>
            </w:r>
            <w:r w:rsidRPr="00953E2B">
              <w:rPr>
                <w:rFonts w:ascii="微软雅黑" w:eastAsia="微软雅黑" w:hAnsi="微软雅黑" w:cs="宋体" w:hint="eastAsia"/>
                <w:kern w:val="0"/>
                <w:sz w:val="16"/>
                <w:szCs w:val="16"/>
              </w:rPr>
              <w:br/>
              <w:t>17、方便护士操作，系统须支持鼠标右键快捷菜单功能，适用于呼叫、优先、回退、暂停、弃号等操作。</w:t>
            </w:r>
            <w:r w:rsidRPr="00953E2B">
              <w:rPr>
                <w:rFonts w:ascii="微软雅黑" w:eastAsia="微软雅黑" w:hAnsi="微软雅黑" w:cs="宋体" w:hint="eastAsia"/>
                <w:kern w:val="0"/>
                <w:sz w:val="16"/>
                <w:szCs w:val="16"/>
              </w:rPr>
              <w:br/>
              <w:t>18、系统须支持医护聊天、语音对讲功能。</w:t>
            </w:r>
            <w:r w:rsidRPr="00953E2B">
              <w:rPr>
                <w:rFonts w:ascii="微软雅黑" w:eastAsia="微软雅黑" w:hAnsi="微软雅黑" w:cs="宋体" w:hint="eastAsia"/>
                <w:kern w:val="0"/>
                <w:sz w:val="16"/>
                <w:szCs w:val="16"/>
              </w:rPr>
              <w:br/>
              <w:t>19、系统须支持查看当前区域一体机状态信息，且可设定重启、开关机时间设定、截屏等操作。</w:t>
            </w:r>
            <w:r w:rsidRPr="00953E2B">
              <w:rPr>
                <w:rFonts w:ascii="微软雅黑" w:eastAsia="微软雅黑" w:hAnsi="微软雅黑" w:cs="宋体" w:hint="eastAsia"/>
                <w:kern w:val="0"/>
                <w:sz w:val="16"/>
                <w:szCs w:val="16"/>
              </w:rPr>
              <w:br/>
              <w:t>20、系统须支持接收当前区域自助设备缺纸、故障提醒功能。</w:t>
            </w:r>
          </w:p>
        </w:tc>
        <w:tc>
          <w:tcPr>
            <w:tcW w:w="980" w:type="dxa"/>
            <w:vMerge/>
            <w:tcBorders>
              <w:top w:val="nil"/>
              <w:left w:val="single" w:sz="4" w:space="0" w:color="auto"/>
              <w:bottom w:val="single" w:sz="4" w:space="0" w:color="000000"/>
              <w:right w:val="single" w:sz="4" w:space="0" w:color="auto"/>
            </w:tcBorders>
            <w:vAlign w:val="center"/>
            <w:hideMark/>
          </w:tcPr>
          <w:p w14:paraId="3ACDA3E0" w14:textId="77777777" w:rsidR="00953E2B" w:rsidRPr="00953E2B" w:rsidRDefault="00953E2B" w:rsidP="00953E2B">
            <w:pPr>
              <w:widowControl/>
              <w:jc w:val="left"/>
              <w:rPr>
                <w:rFonts w:ascii="微软雅黑" w:eastAsia="微软雅黑" w:hAnsi="微软雅黑" w:cs="宋体"/>
                <w:kern w:val="0"/>
                <w:sz w:val="18"/>
                <w:szCs w:val="18"/>
              </w:rPr>
            </w:pPr>
          </w:p>
        </w:tc>
        <w:tc>
          <w:tcPr>
            <w:tcW w:w="2180" w:type="dxa"/>
            <w:vMerge/>
            <w:tcBorders>
              <w:top w:val="nil"/>
              <w:left w:val="single" w:sz="4" w:space="0" w:color="auto"/>
              <w:bottom w:val="single" w:sz="4" w:space="0" w:color="000000"/>
              <w:right w:val="single" w:sz="4" w:space="0" w:color="auto"/>
            </w:tcBorders>
            <w:vAlign w:val="center"/>
            <w:hideMark/>
          </w:tcPr>
          <w:p w14:paraId="7E148F41" w14:textId="77777777" w:rsidR="00953E2B" w:rsidRPr="00953E2B" w:rsidRDefault="00953E2B" w:rsidP="00953E2B">
            <w:pPr>
              <w:widowControl/>
              <w:jc w:val="left"/>
              <w:rPr>
                <w:rFonts w:ascii="微软雅黑" w:eastAsia="微软雅黑" w:hAnsi="微软雅黑" w:cs="宋体"/>
                <w:kern w:val="0"/>
                <w:sz w:val="18"/>
                <w:szCs w:val="18"/>
              </w:rPr>
            </w:pPr>
          </w:p>
        </w:tc>
      </w:tr>
      <w:tr w:rsidR="00953E2B" w:rsidRPr="00953E2B" w14:paraId="5FAE1939" w14:textId="77777777" w:rsidTr="00953E2B">
        <w:trPr>
          <w:gridAfter w:val="1"/>
          <w:wAfter w:w="222" w:type="dxa"/>
          <w:trHeight w:val="5781"/>
        </w:trPr>
        <w:tc>
          <w:tcPr>
            <w:tcW w:w="520" w:type="dxa"/>
            <w:vMerge/>
            <w:tcBorders>
              <w:top w:val="nil"/>
              <w:left w:val="single" w:sz="4" w:space="0" w:color="auto"/>
              <w:bottom w:val="single" w:sz="4" w:space="0" w:color="000000"/>
              <w:right w:val="single" w:sz="4" w:space="0" w:color="auto"/>
            </w:tcBorders>
            <w:vAlign w:val="center"/>
            <w:hideMark/>
          </w:tcPr>
          <w:p w14:paraId="2E3CDECC" w14:textId="77777777" w:rsidR="00953E2B" w:rsidRPr="00953E2B" w:rsidRDefault="00953E2B" w:rsidP="00953E2B">
            <w:pPr>
              <w:widowControl/>
              <w:jc w:val="left"/>
              <w:rPr>
                <w:rFonts w:ascii="微软雅黑" w:eastAsia="微软雅黑" w:hAnsi="微软雅黑" w:cs="宋体"/>
                <w:color w:val="000000"/>
                <w:kern w:val="0"/>
                <w:sz w:val="18"/>
                <w:szCs w:val="18"/>
              </w:rPr>
            </w:pPr>
          </w:p>
        </w:tc>
        <w:tc>
          <w:tcPr>
            <w:tcW w:w="940" w:type="dxa"/>
            <w:vMerge/>
            <w:tcBorders>
              <w:top w:val="nil"/>
              <w:left w:val="single" w:sz="4" w:space="0" w:color="auto"/>
              <w:bottom w:val="single" w:sz="4" w:space="0" w:color="000000"/>
              <w:right w:val="single" w:sz="4" w:space="0" w:color="auto"/>
            </w:tcBorders>
            <w:vAlign w:val="center"/>
            <w:hideMark/>
          </w:tcPr>
          <w:p w14:paraId="703BFB51" w14:textId="77777777" w:rsidR="00953E2B" w:rsidRPr="00953E2B" w:rsidRDefault="00953E2B" w:rsidP="00953E2B">
            <w:pPr>
              <w:widowControl/>
              <w:jc w:val="left"/>
              <w:rPr>
                <w:rFonts w:ascii="微软雅黑" w:eastAsia="微软雅黑" w:hAnsi="微软雅黑" w:cs="宋体"/>
                <w:kern w:val="0"/>
                <w:sz w:val="18"/>
                <w:szCs w:val="18"/>
              </w:rPr>
            </w:pPr>
          </w:p>
        </w:tc>
        <w:tc>
          <w:tcPr>
            <w:tcW w:w="1760" w:type="dxa"/>
            <w:tcBorders>
              <w:top w:val="nil"/>
              <w:left w:val="nil"/>
              <w:bottom w:val="single" w:sz="4" w:space="0" w:color="auto"/>
              <w:right w:val="single" w:sz="4" w:space="0" w:color="auto"/>
            </w:tcBorders>
            <w:shd w:val="clear" w:color="auto" w:fill="auto"/>
            <w:vAlign w:val="center"/>
            <w:hideMark/>
          </w:tcPr>
          <w:p w14:paraId="48255001" w14:textId="77777777" w:rsidR="00953E2B" w:rsidRPr="00953E2B" w:rsidRDefault="00953E2B" w:rsidP="00953E2B">
            <w:pPr>
              <w:widowControl/>
              <w:jc w:val="center"/>
              <w:rPr>
                <w:rFonts w:ascii="微软雅黑" w:eastAsia="微软雅黑" w:hAnsi="微软雅黑" w:cs="宋体"/>
                <w:kern w:val="0"/>
                <w:sz w:val="18"/>
                <w:szCs w:val="18"/>
              </w:rPr>
            </w:pPr>
            <w:r w:rsidRPr="00953E2B">
              <w:rPr>
                <w:rFonts w:ascii="微软雅黑" w:eastAsia="微软雅黑" w:hAnsi="微软雅黑" w:cs="宋体" w:hint="eastAsia"/>
                <w:kern w:val="0"/>
                <w:sz w:val="18"/>
                <w:szCs w:val="18"/>
              </w:rPr>
              <w:t>医生软件叫号器</w:t>
            </w:r>
          </w:p>
        </w:tc>
        <w:tc>
          <w:tcPr>
            <w:tcW w:w="3340" w:type="dxa"/>
            <w:gridSpan w:val="2"/>
            <w:tcBorders>
              <w:top w:val="single" w:sz="4" w:space="0" w:color="auto"/>
              <w:left w:val="nil"/>
              <w:bottom w:val="single" w:sz="4" w:space="0" w:color="auto"/>
              <w:right w:val="single" w:sz="4" w:space="0" w:color="auto"/>
            </w:tcBorders>
            <w:shd w:val="clear" w:color="auto" w:fill="auto"/>
            <w:vAlign w:val="center"/>
            <w:hideMark/>
          </w:tcPr>
          <w:p w14:paraId="5A7B20AF" w14:textId="77777777" w:rsidR="00953E2B" w:rsidRPr="00953E2B" w:rsidRDefault="00953E2B" w:rsidP="00953E2B">
            <w:pPr>
              <w:widowControl/>
              <w:jc w:val="left"/>
              <w:rPr>
                <w:rFonts w:ascii="微软雅黑" w:eastAsia="微软雅黑" w:hAnsi="微软雅黑" w:cs="宋体"/>
                <w:kern w:val="0"/>
                <w:sz w:val="18"/>
                <w:szCs w:val="18"/>
              </w:rPr>
            </w:pPr>
            <w:r w:rsidRPr="00953E2B">
              <w:rPr>
                <w:rFonts w:ascii="微软雅黑" w:eastAsia="微软雅黑" w:hAnsi="微软雅黑" w:cs="宋体" w:hint="eastAsia"/>
                <w:kern w:val="0"/>
                <w:sz w:val="18"/>
                <w:szCs w:val="18"/>
              </w:rPr>
              <w:t>1、支持叫号、重呼、选呼三种呼叫方式；支持过号（呼叫未到）、诊结两种结束状态；支持停诊等状态切换；</w:t>
            </w:r>
            <w:r w:rsidRPr="00953E2B">
              <w:rPr>
                <w:rFonts w:ascii="微软雅黑" w:eastAsia="微软雅黑" w:hAnsi="微软雅黑" w:cs="宋体" w:hint="eastAsia"/>
                <w:kern w:val="0"/>
                <w:sz w:val="18"/>
                <w:szCs w:val="18"/>
              </w:rPr>
              <w:br/>
              <w:t>2、支持过号（呼叫未到）患者按规则自动重排，并可在后台统一设定诊区过号自动重排的次数；支持可选择呼叫过号患者就诊功能。</w:t>
            </w:r>
            <w:r w:rsidRPr="00953E2B">
              <w:rPr>
                <w:rFonts w:ascii="微软雅黑" w:eastAsia="微软雅黑" w:hAnsi="微软雅黑" w:cs="宋体" w:hint="eastAsia"/>
                <w:kern w:val="0"/>
                <w:sz w:val="18"/>
                <w:szCs w:val="18"/>
              </w:rPr>
              <w:br/>
              <w:t>3、医生同时出诊多队列时,可自行设定多队列呼叫策略。</w:t>
            </w:r>
            <w:r w:rsidRPr="00953E2B">
              <w:rPr>
                <w:rFonts w:ascii="微软雅黑" w:eastAsia="微软雅黑" w:hAnsi="微软雅黑" w:cs="宋体" w:hint="eastAsia"/>
                <w:kern w:val="0"/>
                <w:sz w:val="18"/>
                <w:szCs w:val="18"/>
              </w:rPr>
              <w:br/>
              <w:t>4、投标厂商所提供软件需支持医生自主实现排班停诊。</w:t>
            </w:r>
            <w:r w:rsidRPr="00953E2B">
              <w:rPr>
                <w:rFonts w:ascii="微软雅黑" w:eastAsia="微软雅黑" w:hAnsi="微软雅黑" w:cs="宋体" w:hint="eastAsia"/>
                <w:kern w:val="0"/>
                <w:sz w:val="18"/>
                <w:szCs w:val="18"/>
              </w:rPr>
              <w:br/>
              <w:t>5、同一患者排多个队列，被呼叫时其他队列自动挂起，诊结后自动恢复等候状态。</w:t>
            </w:r>
            <w:r w:rsidRPr="00953E2B">
              <w:rPr>
                <w:rFonts w:ascii="微软雅黑" w:eastAsia="微软雅黑" w:hAnsi="微软雅黑" w:cs="宋体" w:hint="eastAsia"/>
                <w:kern w:val="0"/>
                <w:sz w:val="18"/>
                <w:szCs w:val="18"/>
              </w:rPr>
              <w:br/>
              <w:t>6、支持展示已签到排队人员列表，包括但不限于：候诊人数、序号、姓名、性别、及预检补录信息中的血压、体温等。</w:t>
            </w:r>
            <w:r w:rsidRPr="00953E2B">
              <w:rPr>
                <w:rFonts w:ascii="微软雅黑" w:eastAsia="微软雅黑" w:hAnsi="微软雅黑" w:cs="宋体" w:hint="eastAsia"/>
                <w:kern w:val="0"/>
                <w:sz w:val="18"/>
                <w:szCs w:val="18"/>
              </w:rPr>
              <w:br/>
              <w:t>7、系统须支持医生求援功能，当即将发生伤医事件时可通过快捷按键隐蔽触发求援，通知护士站、门办及第三方安保等。</w:t>
            </w:r>
            <w:r w:rsidRPr="00953E2B">
              <w:rPr>
                <w:rFonts w:ascii="微软雅黑" w:eastAsia="微软雅黑" w:hAnsi="微软雅黑" w:cs="宋体" w:hint="eastAsia"/>
                <w:kern w:val="0"/>
                <w:sz w:val="18"/>
                <w:szCs w:val="18"/>
              </w:rPr>
              <w:br/>
              <w:t>8、系统须支持与护士站文字聊天、语音通话功能。</w:t>
            </w:r>
            <w:r w:rsidRPr="00953E2B">
              <w:rPr>
                <w:rFonts w:ascii="微软雅黑" w:eastAsia="微软雅黑" w:hAnsi="微软雅黑" w:cs="宋体" w:hint="eastAsia"/>
                <w:kern w:val="0"/>
                <w:sz w:val="18"/>
                <w:szCs w:val="18"/>
              </w:rPr>
              <w:br/>
              <w:t>9、系统须支持展示预检补录信息（患者基本体征信息等）。</w:t>
            </w:r>
            <w:r w:rsidRPr="00953E2B">
              <w:rPr>
                <w:rFonts w:ascii="微软雅黑" w:eastAsia="微软雅黑" w:hAnsi="微软雅黑" w:cs="宋体" w:hint="eastAsia"/>
                <w:kern w:val="0"/>
                <w:sz w:val="18"/>
                <w:szCs w:val="18"/>
              </w:rPr>
              <w:br/>
              <w:t>10、系统须支持跨诊区、跨科室转诊。</w:t>
            </w:r>
            <w:r w:rsidRPr="00953E2B">
              <w:rPr>
                <w:rFonts w:ascii="微软雅黑" w:eastAsia="微软雅黑" w:hAnsi="微软雅黑" w:cs="宋体" w:hint="eastAsia"/>
                <w:kern w:val="0"/>
                <w:sz w:val="18"/>
                <w:szCs w:val="18"/>
              </w:rPr>
              <w:br/>
              <w:t>11、支持文字转语音广播功能，通过输入文字选择业务终端发送广播。</w:t>
            </w:r>
          </w:p>
        </w:tc>
        <w:tc>
          <w:tcPr>
            <w:tcW w:w="980" w:type="dxa"/>
            <w:vMerge/>
            <w:tcBorders>
              <w:top w:val="nil"/>
              <w:left w:val="single" w:sz="4" w:space="0" w:color="auto"/>
              <w:bottom w:val="single" w:sz="4" w:space="0" w:color="000000"/>
              <w:right w:val="single" w:sz="4" w:space="0" w:color="auto"/>
            </w:tcBorders>
            <w:vAlign w:val="center"/>
            <w:hideMark/>
          </w:tcPr>
          <w:p w14:paraId="40A1D01C" w14:textId="77777777" w:rsidR="00953E2B" w:rsidRPr="00953E2B" w:rsidRDefault="00953E2B" w:rsidP="00953E2B">
            <w:pPr>
              <w:widowControl/>
              <w:jc w:val="left"/>
              <w:rPr>
                <w:rFonts w:ascii="微软雅黑" w:eastAsia="微软雅黑" w:hAnsi="微软雅黑" w:cs="宋体"/>
                <w:kern w:val="0"/>
                <w:sz w:val="18"/>
                <w:szCs w:val="18"/>
              </w:rPr>
            </w:pPr>
          </w:p>
        </w:tc>
        <w:tc>
          <w:tcPr>
            <w:tcW w:w="2180" w:type="dxa"/>
            <w:vMerge/>
            <w:tcBorders>
              <w:top w:val="nil"/>
              <w:left w:val="single" w:sz="4" w:space="0" w:color="auto"/>
              <w:bottom w:val="single" w:sz="4" w:space="0" w:color="000000"/>
              <w:right w:val="single" w:sz="4" w:space="0" w:color="auto"/>
            </w:tcBorders>
            <w:vAlign w:val="center"/>
            <w:hideMark/>
          </w:tcPr>
          <w:p w14:paraId="1AB9A9A7" w14:textId="77777777" w:rsidR="00953E2B" w:rsidRPr="00953E2B" w:rsidRDefault="00953E2B" w:rsidP="00953E2B">
            <w:pPr>
              <w:widowControl/>
              <w:jc w:val="left"/>
              <w:rPr>
                <w:rFonts w:ascii="微软雅黑" w:eastAsia="微软雅黑" w:hAnsi="微软雅黑" w:cs="宋体"/>
                <w:kern w:val="0"/>
                <w:sz w:val="18"/>
                <w:szCs w:val="18"/>
              </w:rPr>
            </w:pPr>
          </w:p>
        </w:tc>
      </w:tr>
      <w:tr w:rsidR="00953E2B" w:rsidRPr="00953E2B" w14:paraId="47CB19B8" w14:textId="77777777" w:rsidTr="00953E2B">
        <w:trPr>
          <w:gridAfter w:val="1"/>
          <w:wAfter w:w="222" w:type="dxa"/>
          <w:trHeight w:val="246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350A8A55" w14:textId="77777777" w:rsidR="00953E2B" w:rsidRPr="00953E2B" w:rsidRDefault="00953E2B" w:rsidP="00953E2B">
            <w:pPr>
              <w:widowControl/>
              <w:jc w:val="center"/>
              <w:rPr>
                <w:rFonts w:ascii="微软雅黑" w:eastAsia="微软雅黑" w:hAnsi="微软雅黑" w:cs="宋体"/>
                <w:color w:val="000000"/>
                <w:kern w:val="0"/>
                <w:sz w:val="18"/>
                <w:szCs w:val="18"/>
              </w:rPr>
            </w:pPr>
            <w:r w:rsidRPr="00953E2B">
              <w:rPr>
                <w:rFonts w:ascii="微软雅黑" w:eastAsia="微软雅黑" w:hAnsi="微软雅黑" w:cs="宋体" w:hint="eastAsia"/>
                <w:color w:val="000000"/>
                <w:kern w:val="0"/>
                <w:sz w:val="18"/>
                <w:szCs w:val="18"/>
              </w:rPr>
              <w:lastRenderedPageBreak/>
              <w:t>2</w:t>
            </w:r>
          </w:p>
        </w:tc>
        <w:tc>
          <w:tcPr>
            <w:tcW w:w="940" w:type="dxa"/>
            <w:tcBorders>
              <w:top w:val="nil"/>
              <w:left w:val="nil"/>
              <w:bottom w:val="single" w:sz="4" w:space="0" w:color="auto"/>
              <w:right w:val="single" w:sz="4" w:space="0" w:color="auto"/>
            </w:tcBorders>
            <w:shd w:val="clear" w:color="auto" w:fill="auto"/>
            <w:vAlign w:val="center"/>
            <w:hideMark/>
          </w:tcPr>
          <w:p w14:paraId="7069A48F" w14:textId="77777777" w:rsidR="00953E2B" w:rsidRPr="00953E2B" w:rsidRDefault="00953E2B" w:rsidP="00953E2B">
            <w:pPr>
              <w:widowControl/>
              <w:jc w:val="center"/>
              <w:rPr>
                <w:rFonts w:ascii="微软雅黑" w:eastAsia="微软雅黑" w:hAnsi="微软雅黑" w:cs="宋体"/>
                <w:kern w:val="0"/>
                <w:sz w:val="18"/>
                <w:szCs w:val="18"/>
              </w:rPr>
            </w:pPr>
            <w:r w:rsidRPr="00953E2B">
              <w:rPr>
                <w:rFonts w:ascii="微软雅黑" w:eastAsia="微软雅黑" w:hAnsi="微软雅黑" w:cs="宋体" w:hint="eastAsia"/>
                <w:kern w:val="0"/>
                <w:sz w:val="18"/>
                <w:szCs w:val="18"/>
              </w:rPr>
              <w:t>数据系统接口软件</w:t>
            </w:r>
          </w:p>
        </w:tc>
        <w:tc>
          <w:tcPr>
            <w:tcW w:w="1760" w:type="dxa"/>
            <w:tcBorders>
              <w:top w:val="nil"/>
              <w:left w:val="nil"/>
              <w:bottom w:val="single" w:sz="4" w:space="0" w:color="auto"/>
              <w:right w:val="single" w:sz="4" w:space="0" w:color="auto"/>
            </w:tcBorders>
            <w:shd w:val="clear" w:color="auto" w:fill="auto"/>
            <w:vAlign w:val="center"/>
            <w:hideMark/>
          </w:tcPr>
          <w:p w14:paraId="1FDAFF4E" w14:textId="77777777" w:rsidR="00953E2B" w:rsidRPr="00953E2B" w:rsidRDefault="00953E2B" w:rsidP="00953E2B">
            <w:pPr>
              <w:widowControl/>
              <w:jc w:val="center"/>
              <w:rPr>
                <w:rFonts w:ascii="微软雅黑" w:eastAsia="微软雅黑" w:hAnsi="微软雅黑" w:cs="宋体"/>
                <w:kern w:val="0"/>
                <w:sz w:val="18"/>
                <w:szCs w:val="18"/>
              </w:rPr>
            </w:pPr>
            <w:r w:rsidRPr="00953E2B">
              <w:rPr>
                <w:rFonts w:ascii="微软雅黑" w:eastAsia="微软雅黑" w:hAnsi="微软雅黑" w:cs="宋体" w:hint="eastAsia"/>
                <w:kern w:val="0"/>
                <w:sz w:val="18"/>
                <w:szCs w:val="18"/>
              </w:rPr>
              <w:t xml:space="preserve">　</w:t>
            </w:r>
          </w:p>
        </w:tc>
        <w:tc>
          <w:tcPr>
            <w:tcW w:w="3340" w:type="dxa"/>
            <w:gridSpan w:val="2"/>
            <w:tcBorders>
              <w:top w:val="single" w:sz="4" w:space="0" w:color="auto"/>
              <w:left w:val="nil"/>
              <w:bottom w:val="single" w:sz="4" w:space="0" w:color="auto"/>
              <w:right w:val="single" w:sz="4" w:space="0" w:color="auto"/>
            </w:tcBorders>
            <w:shd w:val="clear" w:color="auto" w:fill="auto"/>
            <w:vAlign w:val="center"/>
            <w:hideMark/>
          </w:tcPr>
          <w:p w14:paraId="2F8128D5" w14:textId="77777777" w:rsidR="00953E2B" w:rsidRPr="00953E2B" w:rsidRDefault="00953E2B" w:rsidP="00953E2B">
            <w:pPr>
              <w:widowControl/>
              <w:jc w:val="left"/>
              <w:rPr>
                <w:rFonts w:ascii="微软雅黑" w:eastAsia="微软雅黑" w:hAnsi="微软雅黑" w:cs="宋体"/>
                <w:kern w:val="0"/>
                <w:sz w:val="18"/>
                <w:szCs w:val="18"/>
              </w:rPr>
            </w:pPr>
            <w:r w:rsidRPr="00953E2B">
              <w:rPr>
                <w:rFonts w:ascii="微软雅黑" w:eastAsia="微软雅黑" w:hAnsi="微软雅黑" w:cs="宋体" w:hint="eastAsia"/>
                <w:kern w:val="0"/>
                <w:sz w:val="18"/>
                <w:szCs w:val="18"/>
              </w:rPr>
              <w:t>1、可根据实际项目具体需求，对医院HIS、LIS、PACS系统厂商开放供货方数据库，允许合作方对数据库直接操作。</w:t>
            </w:r>
            <w:r w:rsidRPr="00953E2B">
              <w:rPr>
                <w:rFonts w:ascii="微软雅黑" w:eastAsia="微软雅黑" w:hAnsi="微软雅黑" w:cs="宋体" w:hint="eastAsia"/>
                <w:kern w:val="0"/>
                <w:sz w:val="18"/>
                <w:szCs w:val="18"/>
              </w:rPr>
              <w:br/>
              <w:t>2、可提供同等规模同类项目系统接口范例。</w:t>
            </w:r>
            <w:r w:rsidRPr="00953E2B">
              <w:rPr>
                <w:rFonts w:ascii="微软雅黑" w:eastAsia="微软雅黑" w:hAnsi="微软雅黑" w:cs="宋体" w:hint="eastAsia"/>
                <w:kern w:val="0"/>
                <w:sz w:val="18"/>
                <w:szCs w:val="18"/>
              </w:rPr>
              <w:br/>
              <w:t>3、支持数据库视图、中间表、Web service、SOCKET、DLL调用、webapi等多方式实现与HIS系统及其他信息系统的数据交换。</w:t>
            </w:r>
          </w:p>
        </w:tc>
        <w:tc>
          <w:tcPr>
            <w:tcW w:w="980" w:type="dxa"/>
            <w:tcBorders>
              <w:top w:val="nil"/>
              <w:left w:val="nil"/>
              <w:bottom w:val="single" w:sz="4" w:space="0" w:color="auto"/>
              <w:right w:val="single" w:sz="4" w:space="0" w:color="auto"/>
            </w:tcBorders>
            <w:shd w:val="clear" w:color="auto" w:fill="auto"/>
            <w:noWrap/>
            <w:vAlign w:val="center"/>
            <w:hideMark/>
          </w:tcPr>
          <w:p w14:paraId="09083086" w14:textId="77777777" w:rsidR="00953E2B" w:rsidRPr="00953E2B" w:rsidRDefault="00953E2B" w:rsidP="00953E2B">
            <w:pPr>
              <w:widowControl/>
              <w:jc w:val="center"/>
              <w:rPr>
                <w:rFonts w:ascii="微软雅黑" w:eastAsia="微软雅黑" w:hAnsi="微软雅黑" w:cs="宋体"/>
                <w:kern w:val="0"/>
                <w:sz w:val="18"/>
                <w:szCs w:val="18"/>
              </w:rPr>
            </w:pPr>
            <w:r w:rsidRPr="00953E2B">
              <w:rPr>
                <w:rFonts w:ascii="微软雅黑" w:eastAsia="微软雅黑" w:hAnsi="微软雅黑" w:cs="宋体" w:hint="eastAsia"/>
                <w:kern w:val="0"/>
                <w:sz w:val="18"/>
                <w:szCs w:val="18"/>
              </w:rPr>
              <w:t>套</w:t>
            </w:r>
          </w:p>
        </w:tc>
        <w:tc>
          <w:tcPr>
            <w:tcW w:w="2180" w:type="dxa"/>
            <w:tcBorders>
              <w:top w:val="nil"/>
              <w:left w:val="nil"/>
              <w:bottom w:val="single" w:sz="4" w:space="0" w:color="auto"/>
              <w:right w:val="single" w:sz="4" w:space="0" w:color="auto"/>
            </w:tcBorders>
            <w:shd w:val="clear" w:color="auto" w:fill="auto"/>
            <w:noWrap/>
            <w:vAlign w:val="center"/>
            <w:hideMark/>
          </w:tcPr>
          <w:p w14:paraId="1A3A408D" w14:textId="77777777" w:rsidR="00953E2B" w:rsidRPr="00953E2B" w:rsidRDefault="00953E2B" w:rsidP="00953E2B">
            <w:pPr>
              <w:widowControl/>
              <w:jc w:val="center"/>
              <w:rPr>
                <w:rFonts w:ascii="微软雅黑" w:eastAsia="微软雅黑" w:hAnsi="微软雅黑" w:cs="宋体"/>
                <w:kern w:val="0"/>
                <w:sz w:val="18"/>
                <w:szCs w:val="18"/>
              </w:rPr>
            </w:pPr>
            <w:r w:rsidRPr="00953E2B">
              <w:rPr>
                <w:rFonts w:ascii="微软雅黑" w:eastAsia="微软雅黑" w:hAnsi="微软雅黑" w:cs="宋体" w:hint="eastAsia"/>
                <w:kern w:val="0"/>
                <w:sz w:val="18"/>
                <w:szCs w:val="18"/>
              </w:rPr>
              <w:t>1</w:t>
            </w:r>
          </w:p>
        </w:tc>
      </w:tr>
      <w:tr w:rsidR="00953E2B" w:rsidRPr="00953E2B" w14:paraId="6F01F552" w14:textId="77777777" w:rsidTr="00953E2B">
        <w:trPr>
          <w:gridAfter w:val="1"/>
          <w:wAfter w:w="222" w:type="dxa"/>
          <w:trHeight w:val="348"/>
        </w:trPr>
        <w:tc>
          <w:tcPr>
            <w:tcW w:w="9720" w:type="dxa"/>
            <w:gridSpan w:val="7"/>
            <w:tcBorders>
              <w:top w:val="single" w:sz="4" w:space="0" w:color="auto"/>
              <w:left w:val="single" w:sz="4" w:space="0" w:color="auto"/>
              <w:bottom w:val="single" w:sz="4" w:space="0" w:color="auto"/>
              <w:right w:val="nil"/>
            </w:tcBorders>
            <w:shd w:val="clear" w:color="auto" w:fill="auto"/>
            <w:vAlign w:val="center"/>
            <w:hideMark/>
          </w:tcPr>
          <w:p w14:paraId="666C97A1" w14:textId="77777777" w:rsidR="00953E2B" w:rsidRPr="00953E2B" w:rsidRDefault="00953E2B" w:rsidP="00953E2B">
            <w:pPr>
              <w:widowControl/>
              <w:jc w:val="left"/>
              <w:rPr>
                <w:rFonts w:ascii="微软雅黑" w:eastAsia="微软雅黑" w:hAnsi="微软雅黑" w:cs="宋体"/>
                <w:b/>
                <w:bCs/>
                <w:color w:val="000000"/>
                <w:kern w:val="0"/>
                <w:sz w:val="24"/>
              </w:rPr>
            </w:pPr>
            <w:r w:rsidRPr="00953E2B">
              <w:rPr>
                <w:rFonts w:ascii="微软雅黑" w:eastAsia="微软雅黑" w:hAnsi="微软雅黑" w:cs="宋体" w:hint="eastAsia"/>
                <w:b/>
                <w:bCs/>
                <w:color w:val="000000"/>
                <w:kern w:val="0"/>
                <w:sz w:val="24"/>
              </w:rPr>
              <w:t>三、安装方式及耗材人工成本</w:t>
            </w:r>
          </w:p>
        </w:tc>
      </w:tr>
      <w:tr w:rsidR="00953E2B" w:rsidRPr="00953E2B" w14:paraId="173676C6" w14:textId="77777777" w:rsidTr="00953E2B">
        <w:trPr>
          <w:gridAfter w:val="1"/>
          <w:wAfter w:w="222" w:type="dxa"/>
          <w:trHeight w:val="624"/>
        </w:trPr>
        <w:tc>
          <w:tcPr>
            <w:tcW w:w="52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92D31F7" w14:textId="77777777" w:rsidR="00953E2B" w:rsidRPr="00953E2B" w:rsidRDefault="00953E2B" w:rsidP="00953E2B">
            <w:pPr>
              <w:widowControl/>
              <w:jc w:val="center"/>
              <w:rPr>
                <w:rFonts w:ascii="微软雅黑" w:eastAsia="微软雅黑" w:hAnsi="微软雅黑" w:cs="宋体"/>
                <w:color w:val="000000"/>
                <w:kern w:val="0"/>
                <w:sz w:val="24"/>
              </w:rPr>
            </w:pPr>
            <w:r w:rsidRPr="00953E2B">
              <w:rPr>
                <w:rFonts w:ascii="微软雅黑" w:eastAsia="微软雅黑" w:hAnsi="微软雅黑" w:cs="宋体" w:hint="eastAsia"/>
                <w:color w:val="000000"/>
                <w:kern w:val="0"/>
                <w:sz w:val="24"/>
              </w:rPr>
              <w:t>1</w:t>
            </w:r>
          </w:p>
        </w:tc>
        <w:tc>
          <w:tcPr>
            <w:tcW w:w="2700"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15E2AF38" w14:textId="77777777" w:rsidR="00953E2B" w:rsidRPr="00953E2B" w:rsidRDefault="00953E2B" w:rsidP="00953E2B">
            <w:pPr>
              <w:widowControl/>
              <w:jc w:val="center"/>
              <w:rPr>
                <w:rFonts w:ascii="微软雅黑" w:eastAsia="微软雅黑" w:hAnsi="微软雅黑" w:cs="宋体"/>
                <w:color w:val="000000"/>
                <w:kern w:val="0"/>
                <w:sz w:val="24"/>
              </w:rPr>
            </w:pPr>
            <w:r w:rsidRPr="00953E2B">
              <w:rPr>
                <w:rFonts w:ascii="微软雅黑" w:eastAsia="微软雅黑" w:hAnsi="微软雅黑" w:cs="宋体" w:hint="eastAsia"/>
                <w:color w:val="000000"/>
                <w:kern w:val="0"/>
                <w:sz w:val="24"/>
              </w:rPr>
              <w:t>布线、安装和搬运费用</w:t>
            </w:r>
          </w:p>
        </w:tc>
        <w:tc>
          <w:tcPr>
            <w:tcW w:w="3340"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3468ACB2" w14:textId="77777777" w:rsidR="00953E2B" w:rsidRPr="00953E2B" w:rsidRDefault="00953E2B" w:rsidP="00953E2B">
            <w:pPr>
              <w:widowControl/>
              <w:jc w:val="center"/>
              <w:rPr>
                <w:rFonts w:ascii="微软雅黑" w:eastAsia="微软雅黑" w:hAnsi="微软雅黑" w:cs="宋体"/>
                <w:color w:val="000000"/>
                <w:kern w:val="0"/>
                <w:sz w:val="24"/>
              </w:rPr>
            </w:pPr>
            <w:r w:rsidRPr="00953E2B">
              <w:rPr>
                <w:rFonts w:ascii="微软雅黑" w:eastAsia="微软雅黑" w:hAnsi="微软雅黑" w:cs="宋体" w:hint="eastAsia"/>
                <w:color w:val="000000"/>
                <w:kern w:val="0"/>
                <w:sz w:val="24"/>
              </w:rPr>
              <w:t>55寸候诊屏、签到机</w:t>
            </w:r>
          </w:p>
        </w:tc>
        <w:tc>
          <w:tcPr>
            <w:tcW w:w="9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EB5E8BB" w14:textId="77777777" w:rsidR="00953E2B" w:rsidRPr="00953E2B" w:rsidRDefault="00953E2B" w:rsidP="00953E2B">
            <w:pPr>
              <w:widowControl/>
              <w:jc w:val="center"/>
              <w:rPr>
                <w:rFonts w:ascii="微软雅黑" w:eastAsia="微软雅黑" w:hAnsi="微软雅黑" w:cs="宋体"/>
                <w:color w:val="000000"/>
                <w:kern w:val="0"/>
                <w:sz w:val="24"/>
              </w:rPr>
            </w:pPr>
            <w:r w:rsidRPr="00953E2B">
              <w:rPr>
                <w:rFonts w:ascii="微软雅黑" w:eastAsia="微软雅黑" w:hAnsi="微软雅黑" w:cs="宋体" w:hint="eastAsia"/>
                <w:color w:val="000000"/>
                <w:kern w:val="0"/>
                <w:sz w:val="24"/>
              </w:rPr>
              <w:t>台</w:t>
            </w:r>
          </w:p>
        </w:tc>
        <w:tc>
          <w:tcPr>
            <w:tcW w:w="21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3AE0D07" w14:textId="77777777" w:rsidR="00953E2B" w:rsidRPr="00953E2B" w:rsidRDefault="00953E2B" w:rsidP="00953E2B">
            <w:pPr>
              <w:widowControl/>
              <w:jc w:val="center"/>
              <w:rPr>
                <w:rFonts w:ascii="微软雅黑" w:eastAsia="微软雅黑" w:hAnsi="微软雅黑" w:cs="宋体"/>
                <w:color w:val="000000"/>
                <w:kern w:val="0"/>
                <w:sz w:val="24"/>
              </w:rPr>
            </w:pPr>
            <w:r w:rsidRPr="00953E2B">
              <w:rPr>
                <w:rFonts w:ascii="微软雅黑" w:eastAsia="微软雅黑" w:hAnsi="微软雅黑" w:cs="宋体" w:hint="eastAsia"/>
                <w:color w:val="000000"/>
                <w:kern w:val="0"/>
                <w:sz w:val="24"/>
              </w:rPr>
              <w:t>37</w:t>
            </w:r>
          </w:p>
        </w:tc>
      </w:tr>
      <w:tr w:rsidR="00953E2B" w:rsidRPr="00953E2B" w14:paraId="02B0CC05" w14:textId="77777777" w:rsidTr="00953E2B">
        <w:trPr>
          <w:trHeight w:val="276"/>
        </w:trPr>
        <w:tc>
          <w:tcPr>
            <w:tcW w:w="520" w:type="dxa"/>
            <w:vMerge/>
            <w:tcBorders>
              <w:top w:val="nil"/>
              <w:left w:val="single" w:sz="4" w:space="0" w:color="auto"/>
              <w:bottom w:val="single" w:sz="4" w:space="0" w:color="auto"/>
              <w:right w:val="single" w:sz="4" w:space="0" w:color="auto"/>
            </w:tcBorders>
            <w:vAlign w:val="center"/>
            <w:hideMark/>
          </w:tcPr>
          <w:p w14:paraId="1F774A5F" w14:textId="77777777" w:rsidR="00953E2B" w:rsidRPr="00953E2B" w:rsidRDefault="00953E2B" w:rsidP="00953E2B">
            <w:pPr>
              <w:widowControl/>
              <w:jc w:val="left"/>
              <w:rPr>
                <w:rFonts w:ascii="微软雅黑" w:eastAsia="微软雅黑" w:hAnsi="微软雅黑" w:cs="宋体"/>
                <w:color w:val="000000"/>
                <w:kern w:val="0"/>
                <w:sz w:val="24"/>
              </w:rPr>
            </w:pPr>
          </w:p>
        </w:tc>
        <w:tc>
          <w:tcPr>
            <w:tcW w:w="2700" w:type="dxa"/>
            <w:gridSpan w:val="2"/>
            <w:vMerge/>
            <w:tcBorders>
              <w:top w:val="single" w:sz="4" w:space="0" w:color="auto"/>
              <w:left w:val="single" w:sz="4" w:space="0" w:color="auto"/>
              <w:bottom w:val="single" w:sz="4" w:space="0" w:color="000000"/>
              <w:right w:val="single" w:sz="4" w:space="0" w:color="000000"/>
            </w:tcBorders>
            <w:vAlign w:val="center"/>
            <w:hideMark/>
          </w:tcPr>
          <w:p w14:paraId="3E6CDA15" w14:textId="77777777" w:rsidR="00953E2B" w:rsidRPr="00953E2B" w:rsidRDefault="00953E2B" w:rsidP="00953E2B">
            <w:pPr>
              <w:widowControl/>
              <w:jc w:val="left"/>
              <w:rPr>
                <w:rFonts w:ascii="微软雅黑" w:eastAsia="微软雅黑" w:hAnsi="微软雅黑" w:cs="宋体"/>
                <w:color w:val="000000"/>
                <w:kern w:val="0"/>
                <w:sz w:val="24"/>
              </w:rPr>
            </w:pPr>
          </w:p>
        </w:tc>
        <w:tc>
          <w:tcPr>
            <w:tcW w:w="3340" w:type="dxa"/>
            <w:gridSpan w:val="2"/>
            <w:vMerge/>
            <w:tcBorders>
              <w:top w:val="single" w:sz="4" w:space="0" w:color="auto"/>
              <w:left w:val="single" w:sz="4" w:space="0" w:color="auto"/>
              <w:bottom w:val="single" w:sz="4" w:space="0" w:color="000000"/>
              <w:right w:val="single" w:sz="4" w:space="0" w:color="000000"/>
            </w:tcBorders>
            <w:vAlign w:val="center"/>
            <w:hideMark/>
          </w:tcPr>
          <w:p w14:paraId="70F71A9D" w14:textId="77777777" w:rsidR="00953E2B" w:rsidRPr="00953E2B" w:rsidRDefault="00953E2B" w:rsidP="00953E2B">
            <w:pPr>
              <w:widowControl/>
              <w:jc w:val="left"/>
              <w:rPr>
                <w:rFonts w:ascii="微软雅黑" w:eastAsia="微软雅黑" w:hAnsi="微软雅黑" w:cs="宋体"/>
                <w:color w:val="000000"/>
                <w:kern w:val="0"/>
                <w:sz w:val="24"/>
              </w:rPr>
            </w:pPr>
          </w:p>
        </w:tc>
        <w:tc>
          <w:tcPr>
            <w:tcW w:w="980" w:type="dxa"/>
            <w:vMerge/>
            <w:tcBorders>
              <w:top w:val="nil"/>
              <w:left w:val="single" w:sz="4" w:space="0" w:color="auto"/>
              <w:bottom w:val="single" w:sz="4" w:space="0" w:color="auto"/>
              <w:right w:val="single" w:sz="4" w:space="0" w:color="auto"/>
            </w:tcBorders>
            <w:vAlign w:val="center"/>
            <w:hideMark/>
          </w:tcPr>
          <w:p w14:paraId="52C4E1B6" w14:textId="77777777" w:rsidR="00953E2B" w:rsidRPr="00953E2B" w:rsidRDefault="00953E2B" w:rsidP="00953E2B">
            <w:pPr>
              <w:widowControl/>
              <w:jc w:val="left"/>
              <w:rPr>
                <w:rFonts w:ascii="微软雅黑" w:eastAsia="微软雅黑" w:hAnsi="微软雅黑" w:cs="宋体"/>
                <w:color w:val="000000"/>
                <w:kern w:val="0"/>
                <w:sz w:val="24"/>
              </w:rPr>
            </w:pPr>
          </w:p>
        </w:tc>
        <w:tc>
          <w:tcPr>
            <w:tcW w:w="2180" w:type="dxa"/>
            <w:vMerge/>
            <w:tcBorders>
              <w:top w:val="nil"/>
              <w:left w:val="single" w:sz="4" w:space="0" w:color="auto"/>
              <w:bottom w:val="single" w:sz="4" w:space="0" w:color="auto"/>
              <w:right w:val="single" w:sz="4" w:space="0" w:color="auto"/>
            </w:tcBorders>
            <w:vAlign w:val="center"/>
            <w:hideMark/>
          </w:tcPr>
          <w:p w14:paraId="6613D383" w14:textId="77777777" w:rsidR="00953E2B" w:rsidRPr="00953E2B" w:rsidRDefault="00953E2B" w:rsidP="00953E2B">
            <w:pPr>
              <w:widowControl/>
              <w:jc w:val="left"/>
              <w:rPr>
                <w:rFonts w:ascii="微软雅黑" w:eastAsia="微软雅黑" w:hAnsi="微软雅黑" w:cs="宋体"/>
                <w:color w:val="000000"/>
                <w:kern w:val="0"/>
                <w:sz w:val="24"/>
              </w:rPr>
            </w:pPr>
          </w:p>
        </w:tc>
        <w:tc>
          <w:tcPr>
            <w:tcW w:w="222" w:type="dxa"/>
            <w:tcBorders>
              <w:top w:val="nil"/>
              <w:left w:val="nil"/>
              <w:bottom w:val="nil"/>
              <w:right w:val="nil"/>
            </w:tcBorders>
            <w:shd w:val="clear" w:color="auto" w:fill="auto"/>
            <w:noWrap/>
            <w:vAlign w:val="bottom"/>
            <w:hideMark/>
          </w:tcPr>
          <w:p w14:paraId="21A644F9" w14:textId="77777777" w:rsidR="00953E2B" w:rsidRPr="00953E2B" w:rsidRDefault="00953E2B" w:rsidP="00953E2B">
            <w:pPr>
              <w:widowControl/>
              <w:jc w:val="center"/>
              <w:rPr>
                <w:rFonts w:ascii="微软雅黑" w:eastAsia="微软雅黑" w:hAnsi="微软雅黑" w:cs="宋体"/>
                <w:color w:val="000000"/>
                <w:kern w:val="0"/>
                <w:sz w:val="24"/>
              </w:rPr>
            </w:pPr>
          </w:p>
        </w:tc>
      </w:tr>
      <w:tr w:rsidR="00953E2B" w:rsidRPr="00953E2B" w14:paraId="3534989D" w14:textId="77777777" w:rsidTr="00953E2B">
        <w:trPr>
          <w:trHeight w:val="348"/>
        </w:trPr>
        <w:tc>
          <w:tcPr>
            <w:tcW w:w="9720" w:type="dxa"/>
            <w:gridSpan w:val="7"/>
            <w:tcBorders>
              <w:top w:val="single" w:sz="4" w:space="0" w:color="auto"/>
              <w:left w:val="single" w:sz="4" w:space="0" w:color="auto"/>
              <w:bottom w:val="single" w:sz="4" w:space="0" w:color="auto"/>
              <w:right w:val="nil"/>
            </w:tcBorders>
            <w:shd w:val="clear" w:color="auto" w:fill="auto"/>
            <w:vAlign w:val="center"/>
            <w:hideMark/>
          </w:tcPr>
          <w:p w14:paraId="538F7AD6" w14:textId="77777777" w:rsidR="00953E2B" w:rsidRPr="00953E2B" w:rsidRDefault="00953E2B" w:rsidP="00953E2B">
            <w:pPr>
              <w:widowControl/>
              <w:jc w:val="center"/>
              <w:rPr>
                <w:rFonts w:ascii="微软雅黑" w:eastAsia="微软雅黑" w:hAnsi="微软雅黑" w:cs="宋体"/>
                <w:b/>
                <w:bCs/>
                <w:color w:val="000000"/>
                <w:kern w:val="0"/>
                <w:sz w:val="24"/>
              </w:rPr>
            </w:pPr>
            <w:r w:rsidRPr="00953E2B">
              <w:rPr>
                <w:rFonts w:ascii="微软雅黑" w:eastAsia="微软雅黑" w:hAnsi="微软雅黑" w:cs="宋体" w:hint="eastAsia"/>
                <w:b/>
                <w:bCs/>
                <w:color w:val="000000"/>
                <w:kern w:val="0"/>
                <w:sz w:val="24"/>
              </w:rPr>
              <w:t>合计（一+二+三）</w:t>
            </w:r>
          </w:p>
        </w:tc>
        <w:tc>
          <w:tcPr>
            <w:tcW w:w="222" w:type="dxa"/>
            <w:vAlign w:val="center"/>
            <w:hideMark/>
          </w:tcPr>
          <w:p w14:paraId="4268453A" w14:textId="77777777" w:rsidR="00953E2B" w:rsidRPr="00953E2B" w:rsidRDefault="00953E2B" w:rsidP="00953E2B">
            <w:pPr>
              <w:widowControl/>
              <w:jc w:val="left"/>
              <w:rPr>
                <w:rFonts w:ascii="Times New Roman" w:eastAsia="Times New Roman" w:hAnsi="Times New Roman" w:cs="Times New Roman"/>
                <w:kern w:val="0"/>
                <w:sz w:val="20"/>
                <w:szCs w:val="20"/>
              </w:rPr>
            </w:pPr>
          </w:p>
        </w:tc>
      </w:tr>
      <w:tr w:rsidR="00953E2B" w:rsidRPr="00953E2B" w14:paraId="55EF863A" w14:textId="77777777" w:rsidTr="00953E2B">
        <w:trPr>
          <w:trHeight w:val="324"/>
        </w:trPr>
        <w:tc>
          <w:tcPr>
            <w:tcW w:w="9720" w:type="dxa"/>
            <w:gridSpan w:val="7"/>
            <w:tcBorders>
              <w:top w:val="single" w:sz="4" w:space="0" w:color="auto"/>
              <w:left w:val="single" w:sz="4" w:space="0" w:color="auto"/>
              <w:bottom w:val="single" w:sz="4" w:space="0" w:color="auto"/>
              <w:right w:val="nil"/>
            </w:tcBorders>
            <w:shd w:val="clear" w:color="auto" w:fill="auto"/>
            <w:noWrap/>
            <w:vAlign w:val="center"/>
            <w:hideMark/>
          </w:tcPr>
          <w:p w14:paraId="3DCF9102" w14:textId="77777777" w:rsidR="00953E2B" w:rsidRPr="00953E2B" w:rsidRDefault="00953E2B" w:rsidP="00953E2B">
            <w:pPr>
              <w:widowControl/>
              <w:jc w:val="left"/>
              <w:rPr>
                <w:rFonts w:ascii="微软雅黑" w:eastAsia="微软雅黑" w:hAnsi="微软雅黑" w:cs="宋体"/>
                <w:b/>
                <w:bCs/>
                <w:color w:val="FF0000"/>
                <w:kern w:val="0"/>
                <w:sz w:val="22"/>
                <w:szCs w:val="22"/>
              </w:rPr>
            </w:pPr>
            <w:r w:rsidRPr="00953E2B">
              <w:rPr>
                <w:rFonts w:ascii="微软雅黑" w:eastAsia="微软雅黑" w:hAnsi="微软雅黑" w:cs="宋体" w:hint="eastAsia"/>
                <w:b/>
                <w:bCs/>
                <w:color w:val="FF0000"/>
                <w:kern w:val="0"/>
                <w:sz w:val="22"/>
                <w:szCs w:val="22"/>
              </w:rPr>
              <w:lastRenderedPageBreak/>
              <w:t xml:space="preserve">特别说明：             原厂维护三年               </w:t>
            </w:r>
          </w:p>
        </w:tc>
        <w:tc>
          <w:tcPr>
            <w:tcW w:w="222" w:type="dxa"/>
            <w:vAlign w:val="center"/>
            <w:hideMark/>
          </w:tcPr>
          <w:p w14:paraId="5EFAC8A0" w14:textId="77777777" w:rsidR="00953E2B" w:rsidRPr="00953E2B" w:rsidRDefault="00953E2B" w:rsidP="00953E2B">
            <w:pPr>
              <w:widowControl/>
              <w:jc w:val="left"/>
              <w:rPr>
                <w:rFonts w:ascii="Times New Roman" w:eastAsia="Times New Roman" w:hAnsi="Times New Roman" w:cs="Times New Roman"/>
                <w:kern w:val="0"/>
                <w:sz w:val="20"/>
                <w:szCs w:val="20"/>
              </w:rPr>
            </w:pPr>
          </w:p>
        </w:tc>
      </w:tr>
    </w:tbl>
    <w:p w14:paraId="55952DD8" w14:textId="77777777" w:rsidR="00F525EB" w:rsidRPr="00953E2B" w:rsidRDefault="00F525EB">
      <w:pPr>
        <w:rPr>
          <w:rFonts w:ascii="仿宋" w:eastAsia="仿宋" w:hAnsi="仿宋"/>
        </w:rPr>
      </w:pPr>
    </w:p>
    <w:p w14:paraId="218D8BE2" w14:textId="77777777" w:rsidR="00F525EB" w:rsidRDefault="007F7FD5">
      <w:pPr>
        <w:rPr>
          <w:rFonts w:ascii="仿宋" w:eastAsia="仿宋" w:hAnsi="仿宋"/>
        </w:rPr>
      </w:pPr>
      <w:r>
        <w:rPr>
          <w:rFonts w:ascii="仿宋" w:eastAsia="仿宋" w:hAnsi="仿宋" w:hint="eastAsia"/>
        </w:rPr>
        <w:t>备注：设备需求数量中包含已投放的6台55寸一体机及3台落地式自助报道机，最终中标单位需兼容已投放设备的正常运行。</w:t>
      </w:r>
    </w:p>
    <w:p w14:paraId="12581335" w14:textId="77777777" w:rsidR="00F525EB" w:rsidRDefault="00F525EB">
      <w:pPr>
        <w:rPr>
          <w:rFonts w:ascii="仿宋" w:eastAsia="仿宋" w:hAnsi="仿宋"/>
        </w:rPr>
      </w:pPr>
    </w:p>
    <w:p w14:paraId="212353AF" w14:textId="77777777" w:rsidR="00F525EB" w:rsidRDefault="007F7FD5">
      <w:pPr>
        <w:pStyle w:val="1"/>
        <w:rPr>
          <w:rFonts w:ascii="仿宋" w:eastAsia="仿宋" w:hAnsi="仿宋"/>
        </w:rPr>
      </w:pPr>
      <w:r>
        <w:rPr>
          <w:rFonts w:ascii="仿宋" w:eastAsia="仿宋" w:hAnsi="仿宋"/>
        </w:rPr>
        <w:t>项目进度及工程施工要求</w:t>
      </w:r>
    </w:p>
    <w:p w14:paraId="634E2FEC" w14:textId="77777777" w:rsidR="00F525EB" w:rsidRDefault="007F7FD5">
      <w:pPr>
        <w:rPr>
          <w:rFonts w:ascii="仿宋" w:eastAsia="仿宋" w:hAnsi="仿宋"/>
          <w:sz w:val="28"/>
          <w:szCs w:val="28"/>
        </w:rPr>
      </w:pPr>
      <w:r>
        <w:rPr>
          <w:rFonts w:ascii="仿宋" w:eastAsia="仿宋" w:hAnsi="仿宋" w:hint="eastAsia"/>
          <w:sz w:val="28"/>
          <w:szCs w:val="28"/>
        </w:rPr>
        <w:t>1、供应商应仔细阅读项目需求说明，对医院的相关安装现场进行详细勘察。</w:t>
      </w:r>
    </w:p>
    <w:p w14:paraId="49915849" w14:textId="77777777" w:rsidR="00F525EB" w:rsidRDefault="007F7FD5">
      <w:pPr>
        <w:rPr>
          <w:rFonts w:ascii="仿宋" w:eastAsia="仿宋" w:hAnsi="仿宋"/>
          <w:sz w:val="28"/>
          <w:szCs w:val="28"/>
        </w:rPr>
      </w:pPr>
      <w:r>
        <w:rPr>
          <w:rFonts w:ascii="仿宋" w:eastAsia="仿宋" w:hAnsi="仿宋" w:hint="eastAsia"/>
          <w:sz w:val="28"/>
          <w:szCs w:val="28"/>
        </w:rPr>
        <w:t>2、供应商需为本项目设立专门的实施人员服务队伍，并详细设计出项目实施计划。</w:t>
      </w:r>
    </w:p>
    <w:p w14:paraId="67F4C368" w14:textId="77777777" w:rsidR="00F525EB" w:rsidRDefault="007F7FD5">
      <w:pPr>
        <w:rPr>
          <w:rFonts w:ascii="仿宋" w:eastAsia="仿宋" w:hAnsi="仿宋"/>
          <w:sz w:val="28"/>
          <w:szCs w:val="28"/>
        </w:rPr>
      </w:pPr>
      <w:r>
        <w:rPr>
          <w:rFonts w:ascii="仿宋" w:eastAsia="仿宋" w:hAnsi="仿宋" w:hint="eastAsia"/>
          <w:sz w:val="28"/>
          <w:szCs w:val="28"/>
        </w:rPr>
        <w:t>3、成交供应商应服从院方的管理，并保证施工不影响医院的正常业务。施工期应尽量安排在医院就诊时间以外，严格遵守医院各项规章制度及管理措施。</w:t>
      </w:r>
    </w:p>
    <w:p w14:paraId="33F95349" w14:textId="77777777" w:rsidR="00F525EB" w:rsidRDefault="007F7FD5">
      <w:pPr>
        <w:rPr>
          <w:rFonts w:ascii="仿宋" w:eastAsia="仿宋" w:hAnsi="仿宋"/>
          <w:sz w:val="28"/>
          <w:szCs w:val="28"/>
        </w:rPr>
      </w:pPr>
      <w:r>
        <w:rPr>
          <w:rFonts w:ascii="仿宋" w:eastAsia="仿宋" w:hAnsi="仿宋" w:hint="eastAsia"/>
          <w:sz w:val="28"/>
          <w:szCs w:val="28"/>
        </w:rPr>
        <w:t>4、详细实施进度要求如下：</w:t>
      </w:r>
    </w:p>
    <w:p w14:paraId="7EFCDD93" w14:textId="77777777" w:rsidR="00F525EB" w:rsidRDefault="007F7FD5">
      <w:pPr>
        <w:ind w:firstLine="560"/>
        <w:rPr>
          <w:rFonts w:ascii="仿宋" w:eastAsia="仿宋" w:hAnsi="仿宋"/>
          <w:sz w:val="28"/>
          <w:szCs w:val="28"/>
        </w:rPr>
      </w:pPr>
      <w:r>
        <w:rPr>
          <w:rFonts w:ascii="仿宋" w:eastAsia="仿宋" w:hAnsi="仿宋" w:hint="eastAsia"/>
          <w:sz w:val="28"/>
          <w:szCs w:val="28"/>
        </w:rPr>
        <w:t>1）项目实施及工期</w:t>
      </w:r>
    </w:p>
    <w:p w14:paraId="45CD4A3C" w14:textId="77777777" w:rsidR="00F525EB" w:rsidRDefault="007F7FD5">
      <w:pPr>
        <w:ind w:firstLine="560"/>
        <w:rPr>
          <w:rFonts w:ascii="仿宋" w:eastAsia="仿宋" w:hAnsi="仿宋"/>
          <w:sz w:val="28"/>
          <w:szCs w:val="28"/>
        </w:rPr>
      </w:pPr>
      <w:r>
        <w:rPr>
          <w:rFonts w:ascii="仿宋" w:eastAsia="仿宋" w:hAnsi="仿宋" w:hint="eastAsia"/>
          <w:sz w:val="28"/>
          <w:szCs w:val="28"/>
        </w:rPr>
        <w:t>a) 项目投标人应提供数据接口文件，业主可自主维护数据库；</w:t>
      </w:r>
    </w:p>
    <w:p w14:paraId="6FA5C71F" w14:textId="77777777" w:rsidR="00F525EB" w:rsidRDefault="007F7FD5">
      <w:pPr>
        <w:ind w:firstLine="560"/>
        <w:rPr>
          <w:rFonts w:ascii="仿宋" w:eastAsia="仿宋" w:hAnsi="仿宋"/>
          <w:sz w:val="28"/>
          <w:szCs w:val="28"/>
        </w:rPr>
      </w:pPr>
      <w:r>
        <w:rPr>
          <w:rFonts w:ascii="仿宋" w:eastAsia="仿宋" w:hAnsi="仿宋" w:hint="eastAsia"/>
          <w:sz w:val="28"/>
          <w:szCs w:val="28"/>
        </w:rPr>
        <w:t xml:space="preserve">b) </w:t>
      </w:r>
      <w:r>
        <w:rPr>
          <w:rFonts w:ascii="仿宋" w:eastAsia="仿宋" w:hAnsi="仿宋" w:hint="eastAsia"/>
          <w:sz w:val="28"/>
          <w:szCs w:val="28"/>
          <w:highlight w:val="yellow"/>
        </w:rPr>
        <w:t>不少于2人以上的工程师团队，驻场进行个性化开发与实施，要求提供实施人员名单及具体负责业务</w:t>
      </w:r>
      <w:r>
        <w:rPr>
          <w:rFonts w:ascii="仿宋" w:eastAsia="仿宋" w:hAnsi="仿宋" w:hint="eastAsia"/>
          <w:sz w:val="28"/>
          <w:szCs w:val="28"/>
        </w:rPr>
        <w:t>；</w:t>
      </w:r>
    </w:p>
    <w:p w14:paraId="45D4DC9C" w14:textId="77777777" w:rsidR="00F525EB" w:rsidRDefault="007F7FD5">
      <w:pPr>
        <w:ind w:firstLine="560"/>
        <w:rPr>
          <w:rFonts w:ascii="仿宋" w:eastAsia="仿宋" w:hAnsi="仿宋"/>
          <w:sz w:val="28"/>
          <w:szCs w:val="28"/>
        </w:rPr>
      </w:pPr>
      <w:r>
        <w:rPr>
          <w:rFonts w:ascii="仿宋" w:eastAsia="仿宋" w:hAnsi="仿宋" w:hint="eastAsia"/>
          <w:sz w:val="28"/>
          <w:szCs w:val="28"/>
        </w:rPr>
        <w:t>c)工期：</w:t>
      </w:r>
      <w:r>
        <w:rPr>
          <w:rFonts w:ascii="仿宋" w:eastAsia="仿宋" w:hAnsi="仿宋" w:hint="eastAsia"/>
          <w:sz w:val="28"/>
          <w:szCs w:val="28"/>
          <w:highlight w:val="yellow"/>
        </w:rPr>
        <w:t>30个工作日</w:t>
      </w:r>
      <w:r>
        <w:rPr>
          <w:rFonts w:ascii="仿宋" w:eastAsia="仿宋" w:hAnsi="仿宋" w:hint="eastAsia"/>
          <w:sz w:val="28"/>
          <w:szCs w:val="28"/>
        </w:rPr>
        <w:t>内完成软件平台搭建及院内各系统接口调试，</w:t>
      </w:r>
      <w:r>
        <w:rPr>
          <w:rFonts w:ascii="仿宋" w:eastAsia="仿宋" w:hAnsi="仿宋" w:hint="eastAsia"/>
          <w:sz w:val="28"/>
          <w:szCs w:val="28"/>
          <w:highlight w:val="yellow"/>
        </w:rPr>
        <w:t>60个工作日</w:t>
      </w:r>
      <w:r>
        <w:rPr>
          <w:rFonts w:ascii="仿宋" w:eastAsia="仿宋" w:hAnsi="仿宋" w:hint="eastAsia"/>
          <w:sz w:val="28"/>
          <w:szCs w:val="28"/>
        </w:rPr>
        <w:t>内完成全部设备调试；</w:t>
      </w:r>
    </w:p>
    <w:p w14:paraId="12201954" w14:textId="77777777" w:rsidR="00F525EB" w:rsidRDefault="007F7FD5">
      <w:pPr>
        <w:ind w:firstLine="560"/>
        <w:rPr>
          <w:rFonts w:ascii="仿宋" w:eastAsia="仿宋" w:hAnsi="仿宋"/>
          <w:sz w:val="28"/>
          <w:szCs w:val="28"/>
        </w:rPr>
      </w:pPr>
      <w:r>
        <w:rPr>
          <w:rFonts w:ascii="仿宋" w:eastAsia="仿宋" w:hAnsi="仿宋" w:hint="eastAsia"/>
          <w:sz w:val="28"/>
          <w:szCs w:val="28"/>
        </w:rPr>
        <w:t>2）项目实施方案</w:t>
      </w:r>
    </w:p>
    <w:p w14:paraId="74785805" w14:textId="77777777" w:rsidR="00F525EB" w:rsidRDefault="007F7FD5">
      <w:pPr>
        <w:rPr>
          <w:rFonts w:ascii="仿宋" w:eastAsia="仿宋" w:hAnsi="仿宋"/>
          <w:sz w:val="28"/>
          <w:szCs w:val="28"/>
        </w:rPr>
      </w:pPr>
      <w:r>
        <w:rPr>
          <w:rFonts w:ascii="仿宋" w:eastAsia="仿宋" w:hAnsi="仿宋" w:hint="eastAsia"/>
          <w:sz w:val="28"/>
          <w:szCs w:val="28"/>
        </w:rPr>
        <w:t>以甲乙双方签订合同之日起开始算，具体如下：</w:t>
      </w:r>
    </w:p>
    <w:p w14:paraId="47D5B3F9" w14:textId="77777777" w:rsidR="00F525EB" w:rsidRDefault="007F7FD5">
      <w:pPr>
        <w:rPr>
          <w:rFonts w:ascii="仿宋" w:eastAsia="仿宋" w:hAnsi="仿宋"/>
          <w:sz w:val="28"/>
          <w:szCs w:val="28"/>
        </w:rPr>
      </w:pPr>
      <w:r>
        <w:rPr>
          <w:rFonts w:ascii="仿宋" w:eastAsia="仿宋" w:hAnsi="仿宋" w:hint="eastAsia"/>
          <w:sz w:val="28"/>
          <w:szCs w:val="28"/>
        </w:rPr>
        <w:t>签订合同后20个工作日内提交详细实施建设方案，组织人员进场实</w:t>
      </w:r>
      <w:r>
        <w:rPr>
          <w:rFonts w:ascii="仿宋" w:eastAsia="仿宋" w:hAnsi="仿宋" w:hint="eastAsia"/>
          <w:sz w:val="28"/>
          <w:szCs w:val="28"/>
        </w:rPr>
        <w:lastRenderedPageBreak/>
        <w:t>施。对照工期要求，工程进度计划表需按照实际日期进行标注，每项工作的开始和结束日期能够在工程进度计划表中明确体现。</w:t>
      </w:r>
    </w:p>
    <w:p w14:paraId="6C66308B" w14:textId="77777777" w:rsidR="00F525EB" w:rsidRDefault="007F7FD5">
      <w:pPr>
        <w:ind w:firstLine="560"/>
        <w:rPr>
          <w:rFonts w:ascii="仿宋" w:eastAsia="仿宋" w:hAnsi="仿宋"/>
          <w:sz w:val="28"/>
          <w:szCs w:val="28"/>
        </w:rPr>
      </w:pPr>
      <w:r>
        <w:rPr>
          <w:rFonts w:ascii="仿宋" w:eastAsia="仿宋" w:hAnsi="仿宋" w:hint="eastAsia"/>
          <w:sz w:val="28"/>
          <w:szCs w:val="28"/>
        </w:rPr>
        <w:t>3）质保及售后服务要求</w:t>
      </w:r>
    </w:p>
    <w:p w14:paraId="27614394" w14:textId="77777777" w:rsidR="00F525EB" w:rsidRDefault="007F7FD5">
      <w:pPr>
        <w:ind w:firstLine="560"/>
        <w:rPr>
          <w:rFonts w:ascii="仿宋" w:eastAsia="仿宋" w:hAnsi="仿宋"/>
          <w:sz w:val="28"/>
          <w:szCs w:val="28"/>
        </w:rPr>
      </w:pPr>
      <w:r>
        <w:rPr>
          <w:rFonts w:ascii="仿宋" w:eastAsia="仿宋" w:hAnsi="仿宋" w:hint="eastAsia"/>
          <w:sz w:val="28"/>
          <w:szCs w:val="28"/>
        </w:rPr>
        <w:t>a) 本项目招标范围内的各软件服务，</w:t>
      </w:r>
      <w:r>
        <w:rPr>
          <w:rFonts w:ascii="仿宋" w:eastAsia="仿宋" w:hAnsi="仿宋" w:hint="eastAsia"/>
          <w:sz w:val="28"/>
          <w:szCs w:val="28"/>
          <w:highlight w:val="yellow"/>
        </w:rPr>
        <w:t>中标单位应保证在质保期内无偿委派专人进行运维技术服务，免费质保服务期为3年</w:t>
      </w:r>
      <w:r>
        <w:rPr>
          <w:rFonts w:ascii="仿宋" w:eastAsia="仿宋" w:hAnsi="仿宋" w:hint="eastAsia"/>
          <w:sz w:val="28"/>
          <w:szCs w:val="28"/>
        </w:rPr>
        <w:t>（从项目最终验收通过之日起计算）。</w:t>
      </w:r>
    </w:p>
    <w:p w14:paraId="596A3AA3" w14:textId="77777777" w:rsidR="00F525EB" w:rsidRDefault="007F7FD5">
      <w:pPr>
        <w:ind w:firstLine="560"/>
        <w:rPr>
          <w:rFonts w:ascii="仿宋" w:eastAsia="仿宋" w:hAnsi="仿宋"/>
          <w:sz w:val="28"/>
          <w:szCs w:val="28"/>
        </w:rPr>
      </w:pPr>
      <w:r>
        <w:rPr>
          <w:rFonts w:ascii="仿宋" w:eastAsia="仿宋" w:hAnsi="仿宋" w:hint="eastAsia"/>
          <w:sz w:val="28"/>
          <w:szCs w:val="28"/>
        </w:rPr>
        <w:t>b) 中标单位应具备较高的售后服务能力，系统出现故障时，中标人应积极响应，提供7X24小时热线电话支持、远程网络支持、现场支持等服务方式；接到报修电话后，即时服务，2小时内给予明确响应并解决；针对重大故障，4小时内派遣有经验的维修工程师到现场提供免费维修服务，并尽快修复故障。</w:t>
      </w:r>
    </w:p>
    <w:p w14:paraId="5B58700E" w14:textId="77777777" w:rsidR="00F525EB" w:rsidRDefault="007F7FD5">
      <w:pPr>
        <w:ind w:firstLine="560"/>
        <w:rPr>
          <w:rFonts w:ascii="仿宋" w:eastAsia="仿宋" w:hAnsi="仿宋"/>
          <w:sz w:val="28"/>
          <w:szCs w:val="28"/>
        </w:rPr>
      </w:pPr>
      <w:r>
        <w:rPr>
          <w:rFonts w:ascii="仿宋" w:eastAsia="仿宋" w:hAnsi="仿宋" w:hint="eastAsia"/>
          <w:sz w:val="28"/>
          <w:szCs w:val="28"/>
        </w:rPr>
        <w:t>c）质量保证期后的服务：在质量保证期结束后，中标人还应提供有偿终身上门维修服务。</w:t>
      </w:r>
    </w:p>
    <w:p w14:paraId="3DD4CB4D" w14:textId="77777777" w:rsidR="00F525EB" w:rsidRDefault="007F7FD5">
      <w:pPr>
        <w:pStyle w:val="1"/>
        <w:rPr>
          <w:rFonts w:ascii="仿宋" w:eastAsia="仿宋" w:hAnsi="仿宋"/>
        </w:rPr>
      </w:pPr>
      <w:r>
        <w:rPr>
          <w:rFonts w:ascii="仿宋" w:eastAsia="仿宋" w:hAnsi="仿宋"/>
        </w:rPr>
        <w:t>技术培训</w:t>
      </w:r>
    </w:p>
    <w:p w14:paraId="27881720" w14:textId="77777777" w:rsidR="00F525EB" w:rsidRDefault="007F7FD5">
      <w:pPr>
        <w:rPr>
          <w:rFonts w:ascii="仿宋" w:eastAsia="仿宋" w:hAnsi="仿宋"/>
          <w:sz w:val="28"/>
          <w:szCs w:val="28"/>
        </w:rPr>
      </w:pPr>
      <w:r>
        <w:rPr>
          <w:rFonts w:ascii="仿宋" w:eastAsia="仿宋" w:hAnsi="仿宋" w:hint="eastAsia"/>
          <w:sz w:val="28"/>
          <w:szCs w:val="28"/>
        </w:rPr>
        <w:t>1、培训要求：</w:t>
      </w:r>
    </w:p>
    <w:p w14:paraId="2AEBEB69" w14:textId="77777777" w:rsidR="00F525EB" w:rsidRDefault="007F7FD5">
      <w:pPr>
        <w:ind w:firstLine="560"/>
        <w:rPr>
          <w:rFonts w:ascii="仿宋" w:eastAsia="仿宋" w:hAnsi="仿宋"/>
          <w:sz w:val="28"/>
          <w:szCs w:val="28"/>
        </w:rPr>
      </w:pPr>
      <w:r>
        <w:rPr>
          <w:rFonts w:ascii="仿宋" w:eastAsia="仿宋" w:hAnsi="仿宋"/>
          <w:sz w:val="28"/>
          <w:szCs w:val="28"/>
        </w:rPr>
        <w:t>1</w:t>
      </w:r>
      <w:r>
        <w:rPr>
          <w:rFonts w:ascii="仿宋" w:eastAsia="仿宋" w:hAnsi="仿宋" w:hint="eastAsia"/>
          <w:sz w:val="28"/>
          <w:szCs w:val="28"/>
        </w:rPr>
        <w:t xml:space="preserve">）中标人须提供本项目运行、管理、使用和维护所需要的技术培训。派出的培训教员应熟悉本项目，并有丰富的系统培训经验。为所培训人员提供中文培训、资料和讲义等用品，并为用户提供详细的培训计划。 </w:t>
      </w:r>
    </w:p>
    <w:p w14:paraId="37B2EB3E" w14:textId="77777777" w:rsidR="00F525EB" w:rsidRDefault="007F7FD5">
      <w:pPr>
        <w:ind w:firstLine="560"/>
        <w:rPr>
          <w:rFonts w:ascii="仿宋" w:eastAsia="仿宋" w:hAnsi="仿宋"/>
          <w:sz w:val="28"/>
          <w:szCs w:val="28"/>
        </w:rPr>
      </w:pPr>
      <w:r>
        <w:rPr>
          <w:rFonts w:ascii="仿宋" w:eastAsia="仿宋" w:hAnsi="仿宋"/>
          <w:sz w:val="28"/>
          <w:szCs w:val="28"/>
        </w:rPr>
        <w:t>2</w:t>
      </w:r>
      <w:r>
        <w:rPr>
          <w:rFonts w:ascii="仿宋" w:eastAsia="仿宋" w:hAnsi="仿宋" w:hint="eastAsia"/>
          <w:sz w:val="28"/>
          <w:szCs w:val="28"/>
        </w:rPr>
        <w:t>）中标人应向用户提供本项目的架构、功能、安装部署、运行管理、维护、使用操作等培训内容。培训范围包括但不限于相关部门</w:t>
      </w:r>
      <w:r>
        <w:rPr>
          <w:rFonts w:ascii="仿宋" w:eastAsia="仿宋" w:hAnsi="仿宋" w:hint="eastAsia"/>
          <w:sz w:val="28"/>
          <w:szCs w:val="28"/>
        </w:rPr>
        <w:lastRenderedPageBreak/>
        <w:t>用户以及相关运维人员。中标人在合同服务期内需按照招标人要求提供培训服务（由招标人组织实施），参与培训人员包含但不限于信息科人员、医生、护士等。中标人免费提供培训教材和师资。培训时间和培训地点由招标人指定，费用由招标人负责。</w:t>
      </w:r>
    </w:p>
    <w:p w14:paraId="65F78A07" w14:textId="77777777" w:rsidR="00F525EB" w:rsidRDefault="007F7FD5">
      <w:pPr>
        <w:rPr>
          <w:rFonts w:ascii="仿宋" w:eastAsia="仿宋" w:hAnsi="仿宋"/>
          <w:sz w:val="28"/>
          <w:szCs w:val="28"/>
        </w:rPr>
      </w:pPr>
      <w:r>
        <w:rPr>
          <w:rFonts w:ascii="仿宋" w:eastAsia="仿宋" w:hAnsi="仿宋" w:hint="eastAsia"/>
          <w:sz w:val="28"/>
          <w:szCs w:val="28"/>
        </w:rPr>
        <w:t>▲2、投标人需获悉，本次投标产品必须确保与我院管理系统平稳对接，且因此产生的费用由投标人负责协商并承担。投标人须提供承诺函并加盖公章。</w:t>
      </w:r>
    </w:p>
    <w:p w14:paraId="64772CF2" w14:textId="77777777" w:rsidR="00F525EB" w:rsidRDefault="007F7FD5">
      <w:pPr>
        <w:pStyle w:val="1"/>
        <w:rPr>
          <w:rFonts w:ascii="仿宋" w:eastAsia="仿宋" w:hAnsi="仿宋"/>
        </w:rPr>
      </w:pPr>
      <w:r>
        <w:rPr>
          <w:rFonts w:ascii="仿宋" w:eastAsia="仿宋" w:hAnsi="仿宋"/>
        </w:rPr>
        <w:t>质量、售后服务及质保</w:t>
      </w:r>
    </w:p>
    <w:p w14:paraId="4B042A29" w14:textId="77777777" w:rsidR="00F525EB" w:rsidRDefault="007F7FD5">
      <w:pPr>
        <w:rPr>
          <w:rFonts w:ascii="仿宋" w:eastAsia="仿宋" w:hAnsi="仿宋"/>
          <w:sz w:val="28"/>
          <w:szCs w:val="28"/>
        </w:rPr>
      </w:pPr>
      <w:r>
        <w:rPr>
          <w:rFonts w:ascii="仿宋" w:eastAsia="仿宋" w:hAnsi="仿宋" w:hint="eastAsia"/>
          <w:sz w:val="28"/>
          <w:szCs w:val="28"/>
        </w:rPr>
        <w:t xml:space="preserve">1、验收工作由采购人组织实施，中标人项目团队应协助采购人完成各阶段验收工作的准备，包括但不限于：整理完成各类验收文档、准备验收环境、提供各类支撑工具等。 </w:t>
      </w:r>
    </w:p>
    <w:p w14:paraId="79D25676" w14:textId="77777777" w:rsidR="00F525EB" w:rsidRDefault="007F7FD5">
      <w:pPr>
        <w:rPr>
          <w:rFonts w:ascii="仿宋" w:eastAsia="仿宋" w:hAnsi="仿宋"/>
          <w:sz w:val="28"/>
          <w:szCs w:val="28"/>
        </w:rPr>
      </w:pPr>
      <w:r>
        <w:rPr>
          <w:rFonts w:ascii="仿宋" w:eastAsia="仿宋" w:hAnsi="仿宋" w:hint="eastAsia"/>
          <w:sz w:val="28"/>
          <w:szCs w:val="28"/>
        </w:rPr>
        <w:t xml:space="preserve">2、中标人提供的各类文档应内容完整、描述清晰，各类方案要求目标明确、工作措施得力、可操作性强。 </w:t>
      </w:r>
    </w:p>
    <w:p w14:paraId="154BD878" w14:textId="77777777" w:rsidR="00F525EB" w:rsidRDefault="007F7FD5">
      <w:pPr>
        <w:rPr>
          <w:rFonts w:ascii="仿宋" w:eastAsia="仿宋" w:hAnsi="仿宋"/>
          <w:sz w:val="28"/>
          <w:szCs w:val="28"/>
        </w:rPr>
      </w:pPr>
      <w:r>
        <w:rPr>
          <w:rFonts w:ascii="仿宋" w:eastAsia="仿宋" w:hAnsi="仿宋" w:hint="eastAsia"/>
          <w:sz w:val="28"/>
          <w:szCs w:val="28"/>
        </w:rPr>
        <w:t xml:space="preserve">3、采购人按照本项目需求规格说明书及系统软件所附测试文档，检验即将交付的平台系统是否满足所需功能指标，同时依据在试运行期间的运行日志，评判系统的稳定性、可靠性以及容错能力等。 </w:t>
      </w:r>
    </w:p>
    <w:p w14:paraId="19BC20C7" w14:textId="77777777" w:rsidR="00F525EB" w:rsidRDefault="007F7FD5">
      <w:pPr>
        <w:rPr>
          <w:rFonts w:ascii="仿宋" w:eastAsia="仿宋" w:hAnsi="仿宋"/>
          <w:sz w:val="28"/>
          <w:szCs w:val="28"/>
        </w:rPr>
      </w:pPr>
      <w:r>
        <w:rPr>
          <w:rFonts w:ascii="仿宋" w:eastAsia="仿宋" w:hAnsi="仿宋" w:hint="eastAsia"/>
          <w:sz w:val="28"/>
          <w:szCs w:val="28"/>
        </w:rPr>
        <w:t>4、中标人完成合同规定的建设工作后，向采购人提出项目初验申请，附带《初步验收方案》和《系统测试报告》。由采购人组织初验，并形成《初验评审意见》。初验结束后，中标人解决了初验遗留问题、试运行和正式运行期间发生的问题，中标人提交终验申请的提示，并提交项目建设工作总结报告和上线运行总结报告等文档，由采购人组</w:t>
      </w:r>
      <w:r>
        <w:rPr>
          <w:rFonts w:ascii="仿宋" w:eastAsia="仿宋" w:hAnsi="仿宋" w:hint="eastAsia"/>
          <w:sz w:val="28"/>
          <w:szCs w:val="28"/>
        </w:rPr>
        <w:lastRenderedPageBreak/>
        <w:t>织项目终验，并形成《终验评审意见》。</w:t>
      </w:r>
    </w:p>
    <w:p w14:paraId="61423A13" w14:textId="77777777" w:rsidR="00F525EB" w:rsidRDefault="007F7FD5">
      <w:pPr>
        <w:rPr>
          <w:rFonts w:ascii="仿宋" w:eastAsia="仿宋" w:hAnsi="仿宋"/>
          <w:b/>
          <w:bCs/>
          <w:sz w:val="28"/>
          <w:szCs w:val="28"/>
        </w:rPr>
      </w:pPr>
      <w:r>
        <w:rPr>
          <w:rFonts w:ascii="仿宋" w:eastAsia="仿宋" w:hAnsi="仿宋" w:hint="eastAsia"/>
          <w:b/>
          <w:bCs/>
          <w:sz w:val="28"/>
          <w:szCs w:val="28"/>
        </w:rPr>
        <w:t>（一）采购标的需满足的服务标准、效率要求</w:t>
      </w:r>
    </w:p>
    <w:p w14:paraId="44BAC531" w14:textId="77777777" w:rsidR="00F525EB" w:rsidRDefault="007F7FD5">
      <w:pPr>
        <w:rPr>
          <w:rFonts w:ascii="仿宋" w:eastAsia="仿宋" w:hAnsi="仿宋"/>
          <w:sz w:val="28"/>
          <w:szCs w:val="28"/>
        </w:rPr>
      </w:pPr>
      <w:r>
        <w:rPr>
          <w:rFonts w:ascii="仿宋" w:eastAsia="仿宋" w:hAnsi="仿宋" w:hint="eastAsia"/>
          <w:sz w:val="28"/>
          <w:szCs w:val="28"/>
        </w:rPr>
        <w:t>1、服务范围要求</w:t>
      </w:r>
    </w:p>
    <w:p w14:paraId="4C2BBDEB" w14:textId="77777777" w:rsidR="00F525EB" w:rsidRDefault="007F7FD5">
      <w:pPr>
        <w:rPr>
          <w:rFonts w:ascii="仿宋" w:eastAsia="仿宋" w:hAnsi="仿宋"/>
          <w:sz w:val="28"/>
          <w:szCs w:val="28"/>
        </w:rPr>
      </w:pPr>
      <w:r>
        <w:rPr>
          <w:rFonts w:ascii="仿宋" w:eastAsia="仿宋" w:hAnsi="仿宋" w:hint="eastAsia"/>
          <w:sz w:val="28"/>
          <w:szCs w:val="28"/>
        </w:rPr>
        <w:t>在3</w:t>
      </w:r>
      <w:r>
        <w:rPr>
          <w:rFonts w:ascii="仿宋" w:eastAsia="仿宋" w:hAnsi="仿宋" w:hint="eastAsia"/>
          <w:sz w:val="28"/>
          <w:szCs w:val="28"/>
          <w:highlight w:val="yellow"/>
        </w:rPr>
        <w:t>年免费服务期</w:t>
      </w:r>
      <w:r>
        <w:rPr>
          <w:rFonts w:ascii="仿宋" w:eastAsia="仿宋" w:hAnsi="仿宋" w:hint="eastAsia"/>
          <w:sz w:val="28"/>
          <w:szCs w:val="28"/>
        </w:rPr>
        <w:t>内，中标人须按项目招标人要求提供7*24小时售后保障，确保用户正常开展业务工作时对本系统各项功能的调整和完善等 ，包括但不限于日常维护、数据资料录入、故障排除、系统升级等工作。中标人同时提供现场应急响应服务，在接到故障报修要求时，2小时内做出明确响应与安排，在4小时内为采购人提供解决方案，并作出故障诊断报告，根据故障实际情况，在规定时间内完成故障处理。投标人须在投标文件中提供书面的售后服务承诺，对上述售后技术支持和服务要求 进行实质性承诺，并加盖投标人公章。</w:t>
      </w:r>
    </w:p>
    <w:p w14:paraId="4521C766" w14:textId="77777777" w:rsidR="00F525EB" w:rsidRDefault="007F7FD5">
      <w:pPr>
        <w:rPr>
          <w:rFonts w:ascii="仿宋" w:eastAsia="仿宋" w:hAnsi="仿宋"/>
          <w:sz w:val="28"/>
          <w:szCs w:val="28"/>
        </w:rPr>
      </w:pPr>
      <w:r>
        <w:rPr>
          <w:rFonts w:ascii="仿宋" w:eastAsia="仿宋" w:hAnsi="仿宋" w:hint="eastAsia"/>
          <w:sz w:val="28"/>
          <w:szCs w:val="28"/>
        </w:rPr>
        <w:t>2、服务形式要求</w:t>
      </w:r>
    </w:p>
    <w:p w14:paraId="3BEB6487" w14:textId="77777777" w:rsidR="00F525EB" w:rsidRDefault="007F7FD5">
      <w:pPr>
        <w:rPr>
          <w:rFonts w:ascii="仿宋" w:eastAsia="仿宋" w:hAnsi="仿宋"/>
          <w:sz w:val="28"/>
          <w:szCs w:val="28"/>
        </w:rPr>
      </w:pPr>
      <w:r>
        <w:rPr>
          <w:rFonts w:ascii="仿宋" w:eastAsia="仿宋" w:hAnsi="仿宋" w:hint="eastAsia"/>
          <w:sz w:val="28"/>
          <w:szCs w:val="28"/>
        </w:rPr>
        <w:t>本项目中标人应具有及时、有效、本地化的售后服务和技术支持能力，技术支持方式包括：驻场技术服务、电话技术服务、定期巡查服务、技术升级服务等。</w:t>
      </w:r>
    </w:p>
    <w:p w14:paraId="507C6C07" w14:textId="77777777" w:rsidR="00F525EB" w:rsidRDefault="007F7FD5">
      <w:pPr>
        <w:rPr>
          <w:rFonts w:ascii="仿宋" w:eastAsia="仿宋" w:hAnsi="仿宋"/>
          <w:b/>
          <w:bCs/>
          <w:sz w:val="28"/>
          <w:szCs w:val="28"/>
        </w:rPr>
      </w:pPr>
      <w:r>
        <w:rPr>
          <w:rFonts w:ascii="仿宋" w:eastAsia="仿宋" w:hAnsi="仿宋" w:hint="eastAsia"/>
          <w:b/>
          <w:bCs/>
          <w:sz w:val="28"/>
          <w:szCs w:val="28"/>
        </w:rPr>
        <w:t>（二）采购标的需满足的服务期限要求</w:t>
      </w:r>
    </w:p>
    <w:p w14:paraId="50493257" w14:textId="77777777" w:rsidR="00F525EB" w:rsidRDefault="007F7FD5">
      <w:pPr>
        <w:rPr>
          <w:rFonts w:ascii="仿宋" w:eastAsia="仿宋" w:hAnsi="仿宋"/>
          <w:sz w:val="28"/>
          <w:szCs w:val="28"/>
        </w:rPr>
      </w:pPr>
      <w:r>
        <w:rPr>
          <w:rFonts w:ascii="仿宋" w:eastAsia="仿宋" w:hAnsi="仿宋" w:hint="eastAsia"/>
          <w:sz w:val="28"/>
          <w:szCs w:val="28"/>
        </w:rPr>
        <w:t>1、本项目自终验合格之日起开始计算，中标人</w:t>
      </w:r>
      <w:r>
        <w:rPr>
          <w:rFonts w:ascii="仿宋" w:eastAsia="仿宋" w:hAnsi="仿宋" w:hint="eastAsia"/>
          <w:sz w:val="28"/>
          <w:szCs w:val="28"/>
          <w:highlight w:val="yellow"/>
        </w:rPr>
        <w:t>须提供3年免费的技术支持</w:t>
      </w:r>
      <w:r>
        <w:rPr>
          <w:rFonts w:ascii="仿宋" w:eastAsia="仿宋" w:hAnsi="仿宋" w:hint="eastAsia"/>
          <w:sz w:val="28"/>
          <w:szCs w:val="28"/>
        </w:rPr>
        <w:t>。</w:t>
      </w:r>
    </w:p>
    <w:p w14:paraId="231D1FBB" w14:textId="77777777" w:rsidR="00F525EB" w:rsidRDefault="007F7FD5">
      <w:pPr>
        <w:pStyle w:val="1"/>
        <w:rPr>
          <w:rFonts w:ascii="仿宋" w:eastAsia="仿宋" w:hAnsi="仿宋"/>
        </w:rPr>
      </w:pPr>
      <w:r>
        <w:rPr>
          <w:rFonts w:ascii="仿宋" w:eastAsia="仿宋" w:hAnsi="仿宋"/>
        </w:rPr>
        <w:t>验收要求（到货检查、系统验收</w:t>
      </w:r>
      <w:r>
        <w:rPr>
          <w:rFonts w:ascii="仿宋" w:eastAsia="仿宋" w:hAnsi="仿宋" w:hint="eastAsia"/>
        </w:rPr>
        <w:t>）</w:t>
      </w:r>
    </w:p>
    <w:p w14:paraId="2F570088" w14:textId="77777777" w:rsidR="00F525EB" w:rsidRDefault="007F7FD5">
      <w:pPr>
        <w:rPr>
          <w:rFonts w:ascii="仿宋" w:eastAsia="仿宋" w:hAnsi="仿宋"/>
          <w:sz w:val="28"/>
          <w:szCs w:val="28"/>
        </w:rPr>
      </w:pPr>
      <w:r>
        <w:rPr>
          <w:rFonts w:ascii="仿宋" w:eastAsia="仿宋" w:hAnsi="仿宋" w:hint="eastAsia"/>
          <w:sz w:val="28"/>
          <w:szCs w:val="28"/>
        </w:rPr>
        <w:t>1、验收工作由采购人组织实施，中标人项目团队应协助采购人完成各阶段验收工作的准备，包括但不限于：整理完成各类验收文档、准</w:t>
      </w:r>
      <w:r>
        <w:rPr>
          <w:rFonts w:ascii="仿宋" w:eastAsia="仿宋" w:hAnsi="仿宋" w:hint="eastAsia"/>
          <w:sz w:val="28"/>
          <w:szCs w:val="28"/>
        </w:rPr>
        <w:lastRenderedPageBreak/>
        <w:t xml:space="preserve">备验收环境、提供各类支撑工具等。 </w:t>
      </w:r>
    </w:p>
    <w:p w14:paraId="37BC32B4" w14:textId="77777777" w:rsidR="00F525EB" w:rsidRDefault="007F7FD5">
      <w:pPr>
        <w:rPr>
          <w:rFonts w:ascii="仿宋" w:eastAsia="仿宋" w:hAnsi="仿宋"/>
          <w:sz w:val="28"/>
          <w:szCs w:val="28"/>
        </w:rPr>
      </w:pPr>
      <w:r>
        <w:rPr>
          <w:rFonts w:ascii="仿宋" w:eastAsia="仿宋" w:hAnsi="仿宋" w:hint="eastAsia"/>
          <w:sz w:val="28"/>
          <w:szCs w:val="28"/>
        </w:rPr>
        <w:t xml:space="preserve">2、中标人提供的各类文档应内容完整、描述清晰，各类方案要求目标明确、工作措施得力、可操作性强。 </w:t>
      </w:r>
    </w:p>
    <w:p w14:paraId="49F2004D" w14:textId="77777777" w:rsidR="00F525EB" w:rsidRDefault="007F7FD5">
      <w:pPr>
        <w:rPr>
          <w:rFonts w:ascii="仿宋" w:eastAsia="仿宋" w:hAnsi="仿宋"/>
          <w:sz w:val="28"/>
          <w:szCs w:val="28"/>
        </w:rPr>
      </w:pPr>
      <w:r>
        <w:rPr>
          <w:rFonts w:ascii="仿宋" w:eastAsia="仿宋" w:hAnsi="仿宋" w:hint="eastAsia"/>
          <w:sz w:val="28"/>
          <w:szCs w:val="28"/>
        </w:rPr>
        <w:t xml:space="preserve">3、采购人按照本项目需求规格说明书及系统软件所附测试文档，检验即将交付的平台系统是否满足所需功能指标，同时依据在试运行期间的运行日志，评判系统的稳定性、可靠性以及容错能力等。 </w:t>
      </w:r>
    </w:p>
    <w:p w14:paraId="64026CCD" w14:textId="4686D88D" w:rsidR="00F525EB" w:rsidRDefault="007F7FD5">
      <w:pPr>
        <w:rPr>
          <w:rFonts w:ascii="仿宋" w:eastAsia="仿宋" w:hAnsi="仿宋"/>
          <w:sz w:val="28"/>
          <w:szCs w:val="28"/>
        </w:rPr>
      </w:pPr>
      <w:r>
        <w:rPr>
          <w:rFonts w:ascii="仿宋" w:eastAsia="仿宋" w:hAnsi="仿宋" w:hint="eastAsia"/>
          <w:sz w:val="28"/>
          <w:szCs w:val="28"/>
        </w:rPr>
        <w:t>4、中标人完成合同规定的建设工作后，向采购人提出项目初验申请，附带《初步验收方案》和《系统测试报告》。由采购人组织初验，并形成《初验评审意见》。初验结束后，中标人解决了初验遗留问题、试运行和正式运行期间发生的问题，中标人提交终验申请的提示，并提交项目建设工作总结报告和上线运行总结报告等文档，由采购人组织项目终验，并形成《终验评审意见》。</w:t>
      </w:r>
    </w:p>
    <w:p w14:paraId="3E2E8233" w14:textId="1945A45D" w:rsidR="006D6C64" w:rsidRDefault="006D6C64">
      <w:pPr>
        <w:rPr>
          <w:rFonts w:ascii="仿宋" w:eastAsia="仿宋" w:hAnsi="仿宋"/>
          <w:sz w:val="28"/>
          <w:szCs w:val="28"/>
        </w:rPr>
      </w:pPr>
    </w:p>
    <w:p w14:paraId="0B562F6E" w14:textId="77777777" w:rsidR="006D6C64" w:rsidRDefault="006D6C64" w:rsidP="006D6C64">
      <w:pPr>
        <w:rPr>
          <w:rFonts w:ascii="宋体" w:hAnsi="宋体"/>
          <w:sz w:val="24"/>
        </w:rPr>
      </w:pPr>
    </w:p>
    <w:tbl>
      <w:tblPr>
        <w:tblW w:w="8626"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0"/>
        <w:gridCol w:w="1089"/>
        <w:gridCol w:w="5610"/>
        <w:gridCol w:w="997"/>
      </w:tblGrid>
      <w:tr w:rsidR="006D6C64" w14:paraId="38CCF6BD" w14:textId="77777777" w:rsidTr="00993ECE">
        <w:trPr>
          <w:trHeight w:val="465"/>
        </w:trPr>
        <w:tc>
          <w:tcPr>
            <w:tcW w:w="930" w:type="dxa"/>
            <w:vAlign w:val="center"/>
          </w:tcPr>
          <w:p w14:paraId="0466363A" w14:textId="77777777" w:rsidR="006D6C64" w:rsidRDefault="006D6C64" w:rsidP="00993ECE">
            <w:pPr>
              <w:spacing w:line="460" w:lineRule="exact"/>
              <w:jc w:val="center"/>
              <w:rPr>
                <w:rFonts w:ascii="宋体" w:hAnsi="宋体" w:cs="仿宋"/>
                <w:b/>
                <w:bCs/>
                <w:sz w:val="24"/>
              </w:rPr>
            </w:pPr>
            <w:r>
              <w:rPr>
                <w:rFonts w:ascii="宋体" w:hAnsi="宋体" w:cs="仿宋" w:hint="eastAsia"/>
                <w:b/>
                <w:bCs/>
                <w:sz w:val="24"/>
              </w:rPr>
              <w:t>评分点</w:t>
            </w:r>
          </w:p>
        </w:tc>
        <w:tc>
          <w:tcPr>
            <w:tcW w:w="6699" w:type="dxa"/>
            <w:gridSpan w:val="2"/>
            <w:vAlign w:val="center"/>
          </w:tcPr>
          <w:p w14:paraId="603B0970" w14:textId="77777777" w:rsidR="006D6C64" w:rsidRDefault="006D6C64" w:rsidP="00993ECE">
            <w:pPr>
              <w:spacing w:line="460" w:lineRule="exact"/>
              <w:jc w:val="center"/>
              <w:rPr>
                <w:rFonts w:ascii="宋体" w:hAnsi="宋体" w:cs="仿宋"/>
                <w:b/>
                <w:bCs/>
                <w:sz w:val="24"/>
              </w:rPr>
            </w:pPr>
            <w:r>
              <w:rPr>
                <w:rFonts w:ascii="宋体" w:hAnsi="宋体" w:cs="仿宋" w:hint="eastAsia"/>
                <w:b/>
                <w:bCs/>
                <w:sz w:val="24"/>
              </w:rPr>
              <w:t>评审内容</w:t>
            </w:r>
          </w:p>
        </w:tc>
        <w:tc>
          <w:tcPr>
            <w:tcW w:w="997" w:type="dxa"/>
            <w:vAlign w:val="center"/>
          </w:tcPr>
          <w:p w14:paraId="53E5FAA2" w14:textId="77777777" w:rsidR="006D6C64" w:rsidRDefault="006D6C64" w:rsidP="00993ECE">
            <w:pPr>
              <w:spacing w:line="460" w:lineRule="exact"/>
              <w:jc w:val="center"/>
              <w:rPr>
                <w:rFonts w:ascii="宋体" w:hAnsi="宋体" w:cs="仿宋"/>
                <w:b/>
                <w:bCs/>
                <w:sz w:val="24"/>
              </w:rPr>
            </w:pPr>
            <w:r>
              <w:rPr>
                <w:rFonts w:ascii="宋体" w:hAnsi="宋体" w:cs="仿宋" w:hint="eastAsia"/>
                <w:b/>
                <w:bCs/>
                <w:sz w:val="24"/>
              </w:rPr>
              <w:t>总分值</w:t>
            </w:r>
          </w:p>
        </w:tc>
      </w:tr>
      <w:tr w:rsidR="006D6C64" w14:paraId="555C13DF" w14:textId="77777777" w:rsidTr="00993ECE">
        <w:trPr>
          <w:trHeight w:val="2290"/>
        </w:trPr>
        <w:tc>
          <w:tcPr>
            <w:tcW w:w="930" w:type="dxa"/>
            <w:vAlign w:val="center"/>
          </w:tcPr>
          <w:p w14:paraId="2A227AFE" w14:textId="77777777" w:rsidR="006D6C64" w:rsidRDefault="006D6C64" w:rsidP="00993ECE">
            <w:pPr>
              <w:spacing w:line="460" w:lineRule="exact"/>
              <w:jc w:val="center"/>
              <w:rPr>
                <w:rFonts w:ascii="宋体" w:hAnsi="宋体" w:cs="仿宋"/>
                <w:spacing w:val="-2"/>
                <w:sz w:val="24"/>
              </w:rPr>
            </w:pPr>
            <w:r>
              <w:rPr>
                <w:rFonts w:ascii="宋体" w:hAnsi="宋体" w:cs="仿宋" w:hint="eastAsia"/>
                <w:spacing w:val="-2"/>
                <w:sz w:val="24"/>
              </w:rPr>
              <w:t>价格分30分</w:t>
            </w:r>
          </w:p>
        </w:tc>
        <w:tc>
          <w:tcPr>
            <w:tcW w:w="6699" w:type="dxa"/>
            <w:gridSpan w:val="2"/>
            <w:vAlign w:val="center"/>
          </w:tcPr>
          <w:p w14:paraId="07D51CF2" w14:textId="77777777" w:rsidR="006D6C64" w:rsidRDefault="006D6C64" w:rsidP="00993ECE">
            <w:pPr>
              <w:widowControl/>
              <w:rPr>
                <w:rFonts w:ascii="宋体" w:hAnsi="宋体" w:cs="宋体"/>
                <w:kern w:val="0"/>
                <w:sz w:val="24"/>
              </w:rPr>
            </w:pPr>
            <w:r>
              <w:rPr>
                <w:rFonts w:ascii="宋体" w:hAnsi="宋体" w:cs="宋体" w:hint="eastAsia"/>
                <w:kern w:val="0"/>
                <w:sz w:val="24"/>
              </w:rPr>
              <w:t>采用低价优先计算，即满足招标文件要求且投标价格最低的投标报价（不含税价）为评标基准价，其价格分满分30分。其他投标人的价格分统一按照下列公式计算：投标报价得分=（评标基准价/投标报价）×30（精确到两位小数位，两位小数位后的实行四舍五入）。</w:t>
            </w:r>
          </w:p>
          <w:p w14:paraId="15C42C02" w14:textId="77777777" w:rsidR="006D6C64" w:rsidRDefault="006D6C64" w:rsidP="00993ECE">
            <w:pPr>
              <w:widowControl/>
              <w:rPr>
                <w:rFonts w:ascii="宋体" w:hAnsi="宋体" w:cs="宋体"/>
                <w:kern w:val="0"/>
                <w:sz w:val="24"/>
              </w:rPr>
            </w:pPr>
            <w:r>
              <w:rPr>
                <w:rFonts w:ascii="宋体" w:hAnsi="宋体" w:cs="宋体" w:hint="eastAsia"/>
                <w:kern w:val="0"/>
                <w:sz w:val="24"/>
              </w:rPr>
              <w:t>备注：经评标委员会评定投标人投标报价可能低于成本价，且在评标过程中经投标人澄清、补正不能合理说明理由并提供相关证明材料的，由评标委员会认定该投标人以低于成本报价竞标，其投标应作废标处理。</w:t>
            </w:r>
          </w:p>
          <w:p w14:paraId="21D91621" w14:textId="77777777" w:rsidR="006D6C64" w:rsidRDefault="006D6C64" w:rsidP="00993ECE">
            <w:pPr>
              <w:widowControl/>
              <w:tabs>
                <w:tab w:val="left" w:pos="312"/>
              </w:tabs>
              <w:jc w:val="left"/>
              <w:rPr>
                <w:rFonts w:ascii="宋体" w:hAnsi="宋体" w:cs="仿宋"/>
                <w:sz w:val="24"/>
              </w:rPr>
            </w:pPr>
            <w:r>
              <w:rPr>
                <w:rFonts w:ascii="宋体" w:hAnsi="宋体" w:cs="宋体" w:hint="eastAsia"/>
                <w:kern w:val="0"/>
                <w:sz w:val="24"/>
              </w:rPr>
              <w:t>价格分计算以不含税价为准。</w:t>
            </w:r>
          </w:p>
        </w:tc>
        <w:tc>
          <w:tcPr>
            <w:tcW w:w="997" w:type="dxa"/>
            <w:vAlign w:val="center"/>
          </w:tcPr>
          <w:p w14:paraId="2032BBD1" w14:textId="77777777" w:rsidR="006D6C64" w:rsidRDefault="006D6C64" w:rsidP="00993ECE">
            <w:pPr>
              <w:spacing w:line="460" w:lineRule="exact"/>
              <w:jc w:val="center"/>
              <w:rPr>
                <w:rFonts w:ascii="宋体" w:hAnsi="宋体" w:cs="仿宋"/>
                <w:bCs/>
                <w:sz w:val="24"/>
              </w:rPr>
            </w:pPr>
            <w:r>
              <w:rPr>
                <w:rFonts w:ascii="宋体" w:hAnsi="宋体" w:cs="仿宋" w:hint="eastAsia"/>
                <w:bCs/>
                <w:sz w:val="24"/>
              </w:rPr>
              <w:t>30分</w:t>
            </w:r>
          </w:p>
        </w:tc>
      </w:tr>
      <w:tr w:rsidR="006D6C64" w14:paraId="33EFD72D" w14:textId="77777777" w:rsidTr="00993ECE">
        <w:trPr>
          <w:trHeight w:val="438"/>
        </w:trPr>
        <w:tc>
          <w:tcPr>
            <w:tcW w:w="930" w:type="dxa"/>
            <w:vMerge w:val="restart"/>
            <w:vAlign w:val="center"/>
          </w:tcPr>
          <w:p w14:paraId="48732EC6" w14:textId="77777777" w:rsidR="006D6C64" w:rsidRDefault="006D6C64" w:rsidP="00993ECE">
            <w:pPr>
              <w:spacing w:line="460" w:lineRule="exact"/>
              <w:jc w:val="center"/>
              <w:rPr>
                <w:rFonts w:ascii="宋体" w:hAnsi="宋体" w:cs="仿宋"/>
                <w:spacing w:val="-2"/>
                <w:sz w:val="24"/>
              </w:rPr>
            </w:pPr>
            <w:r>
              <w:rPr>
                <w:rFonts w:ascii="宋体" w:hAnsi="宋体" w:cs="仿宋" w:hint="eastAsia"/>
                <w:spacing w:val="-2"/>
                <w:sz w:val="24"/>
              </w:rPr>
              <w:t>技术分总计</w:t>
            </w:r>
            <w:r>
              <w:rPr>
                <w:rFonts w:ascii="宋体" w:hAnsi="宋体" w:cs="仿宋" w:hint="eastAsia"/>
                <w:spacing w:val="-2"/>
                <w:sz w:val="24"/>
              </w:rPr>
              <w:lastRenderedPageBreak/>
              <w:t>40分</w:t>
            </w:r>
          </w:p>
        </w:tc>
        <w:tc>
          <w:tcPr>
            <w:tcW w:w="1089" w:type="dxa"/>
            <w:vAlign w:val="center"/>
          </w:tcPr>
          <w:p w14:paraId="05D636D4" w14:textId="77777777" w:rsidR="006D6C64" w:rsidRDefault="006D6C64" w:rsidP="00993ECE">
            <w:pPr>
              <w:spacing w:line="460" w:lineRule="exact"/>
              <w:jc w:val="left"/>
              <w:rPr>
                <w:rFonts w:ascii="宋体" w:hAnsi="宋体" w:cs="仿宋"/>
                <w:b/>
                <w:bCs/>
                <w:spacing w:val="-2"/>
                <w:sz w:val="24"/>
              </w:rPr>
            </w:pPr>
            <w:r>
              <w:rPr>
                <w:rFonts w:ascii="宋体" w:hAnsi="宋体" w:cs="仿宋" w:hint="eastAsia"/>
                <w:sz w:val="24"/>
              </w:rPr>
              <w:lastRenderedPageBreak/>
              <w:t>性能管理</w:t>
            </w:r>
          </w:p>
        </w:tc>
        <w:tc>
          <w:tcPr>
            <w:tcW w:w="5610" w:type="dxa"/>
            <w:vAlign w:val="center"/>
          </w:tcPr>
          <w:p w14:paraId="06020EC7" w14:textId="77777777" w:rsidR="006D6C64" w:rsidRDefault="006D6C64" w:rsidP="00993ECE">
            <w:pPr>
              <w:widowControl/>
              <w:jc w:val="left"/>
              <w:rPr>
                <w:rFonts w:ascii="宋体" w:hAnsi="宋体" w:cs="仿宋"/>
                <w:sz w:val="24"/>
              </w:rPr>
            </w:pPr>
            <w:r>
              <w:rPr>
                <w:rFonts w:ascii="宋体" w:hAnsi="宋体" w:cs="仿宋" w:hint="eastAsia"/>
                <w:sz w:val="24"/>
              </w:rPr>
              <w:t>自定义语音：支持语音提示组成内容可自定义设定的组合方式进行播报，语音速度(标准-默认设置、快、非常快、慢、非常慢)，数字语音读法(电报读法、常用读法);支持多种文字显示，可以设置文字</w:t>
            </w:r>
            <w:r>
              <w:rPr>
                <w:rFonts w:ascii="宋体" w:hAnsi="宋体" w:cs="仿宋" w:hint="eastAsia"/>
                <w:sz w:val="24"/>
              </w:rPr>
              <w:lastRenderedPageBreak/>
              <w:t>字体、行背景色、颜色、大小、透明度等参数。可支持的语言类型包括中文(普通汉语、藏语)、俄文、日文、韩文、法文、希腊文、英文等。</w:t>
            </w:r>
          </w:p>
          <w:p w14:paraId="17FD9EC5" w14:textId="77777777" w:rsidR="006D6C64" w:rsidRDefault="006D6C64" w:rsidP="00993ECE">
            <w:pPr>
              <w:spacing w:line="460" w:lineRule="exact"/>
              <w:jc w:val="left"/>
              <w:rPr>
                <w:rFonts w:ascii="宋体" w:hAnsi="宋体" w:cs="仿宋"/>
                <w:b/>
                <w:bCs/>
                <w:spacing w:val="-2"/>
                <w:sz w:val="24"/>
              </w:rPr>
            </w:pPr>
            <w:r>
              <w:rPr>
                <w:rFonts w:ascii="宋体" w:hAnsi="宋体" w:cs="仿宋" w:hint="eastAsia"/>
                <w:b/>
                <w:bCs/>
                <w:sz w:val="24"/>
              </w:rPr>
              <w:t>评审依据：投标文件中提供具有CMA或CNAS标识的检测机构出具的检测（验）报告扫描件及投标人公章，未提供或提供无效或提供不全的不得分。提供可得4分，不提供不得分。</w:t>
            </w:r>
          </w:p>
        </w:tc>
        <w:tc>
          <w:tcPr>
            <w:tcW w:w="997" w:type="dxa"/>
            <w:vAlign w:val="center"/>
          </w:tcPr>
          <w:p w14:paraId="77C0A110" w14:textId="77777777" w:rsidR="006D6C64" w:rsidRDefault="006D6C64" w:rsidP="00993ECE">
            <w:pPr>
              <w:spacing w:line="460" w:lineRule="exact"/>
              <w:jc w:val="center"/>
              <w:rPr>
                <w:rFonts w:ascii="宋体" w:hAnsi="宋体" w:cs="仿宋"/>
                <w:bCs/>
                <w:sz w:val="24"/>
              </w:rPr>
            </w:pPr>
            <w:r>
              <w:rPr>
                <w:rFonts w:ascii="宋体" w:hAnsi="宋体" w:cs="仿宋" w:hint="eastAsia"/>
                <w:bCs/>
                <w:sz w:val="24"/>
              </w:rPr>
              <w:lastRenderedPageBreak/>
              <w:t>4分</w:t>
            </w:r>
          </w:p>
        </w:tc>
      </w:tr>
      <w:tr w:rsidR="006D6C64" w14:paraId="1964DDE2" w14:textId="77777777" w:rsidTr="00993ECE">
        <w:trPr>
          <w:trHeight w:val="438"/>
        </w:trPr>
        <w:tc>
          <w:tcPr>
            <w:tcW w:w="930" w:type="dxa"/>
            <w:vMerge/>
            <w:vAlign w:val="center"/>
          </w:tcPr>
          <w:p w14:paraId="131EB6A3" w14:textId="77777777" w:rsidR="006D6C64" w:rsidRDefault="006D6C64" w:rsidP="00993ECE">
            <w:pPr>
              <w:spacing w:line="460" w:lineRule="exact"/>
              <w:jc w:val="center"/>
              <w:rPr>
                <w:rFonts w:ascii="宋体" w:hAnsi="宋体" w:cs="仿宋"/>
                <w:spacing w:val="-2"/>
                <w:sz w:val="24"/>
              </w:rPr>
            </w:pPr>
          </w:p>
        </w:tc>
        <w:tc>
          <w:tcPr>
            <w:tcW w:w="1089" w:type="dxa"/>
            <w:vAlign w:val="center"/>
          </w:tcPr>
          <w:p w14:paraId="1C51442A" w14:textId="77777777" w:rsidR="006D6C64" w:rsidRDefault="006D6C64" w:rsidP="00993ECE">
            <w:pPr>
              <w:spacing w:line="460" w:lineRule="exact"/>
              <w:jc w:val="left"/>
              <w:rPr>
                <w:rFonts w:ascii="宋体" w:hAnsi="宋体" w:cs="仿宋"/>
                <w:b/>
                <w:bCs/>
                <w:spacing w:val="-2"/>
                <w:sz w:val="24"/>
              </w:rPr>
            </w:pPr>
            <w:r>
              <w:rPr>
                <w:rFonts w:ascii="宋体" w:hAnsi="宋体" w:cs="仿宋" w:hint="eastAsia"/>
                <w:sz w:val="24"/>
              </w:rPr>
              <w:t>系统集成功能</w:t>
            </w:r>
          </w:p>
        </w:tc>
        <w:tc>
          <w:tcPr>
            <w:tcW w:w="5610" w:type="dxa"/>
            <w:vAlign w:val="center"/>
          </w:tcPr>
          <w:p w14:paraId="74B0B487" w14:textId="77777777" w:rsidR="006D6C64" w:rsidRDefault="006D6C64" w:rsidP="00993ECE">
            <w:pPr>
              <w:pStyle w:val="10"/>
              <w:spacing w:line="460" w:lineRule="exact"/>
              <w:ind w:firstLineChars="0" w:firstLine="0"/>
              <w:rPr>
                <w:rFonts w:ascii="宋体" w:hAnsi="宋体" w:cs="仿宋"/>
                <w:b/>
                <w:bCs/>
                <w:sz w:val="24"/>
                <w:szCs w:val="24"/>
              </w:rPr>
            </w:pPr>
            <w:r>
              <w:rPr>
                <w:rFonts w:ascii="宋体" w:hAnsi="宋体" w:cs="仿宋" w:hint="eastAsia"/>
                <w:sz w:val="24"/>
                <w:szCs w:val="24"/>
              </w:rPr>
              <w:t>为方便用户使用和统一管理，保证软件的便捷性，要求所投产品能与院内多媒体信息发布业务系统实现集成功能，无缝对接，医院不额外承担对接费用。</w:t>
            </w:r>
          </w:p>
          <w:p w14:paraId="3A0AA4DE" w14:textId="77777777" w:rsidR="006D6C64" w:rsidRDefault="006D6C64" w:rsidP="00993ECE">
            <w:pPr>
              <w:spacing w:line="460" w:lineRule="exact"/>
              <w:jc w:val="left"/>
              <w:rPr>
                <w:rFonts w:ascii="宋体" w:hAnsi="宋体" w:cs="仿宋"/>
                <w:b/>
                <w:bCs/>
                <w:spacing w:val="-2"/>
                <w:sz w:val="24"/>
              </w:rPr>
            </w:pPr>
            <w:r>
              <w:rPr>
                <w:rFonts w:ascii="宋体" w:hAnsi="宋体" w:cs="仿宋" w:hint="eastAsia"/>
                <w:b/>
                <w:bCs/>
                <w:sz w:val="24"/>
              </w:rPr>
              <w:t>评审依据：投标人提供相应承诺书，并加投标人公章，提供可得4分，不提供不得分。</w:t>
            </w:r>
          </w:p>
        </w:tc>
        <w:tc>
          <w:tcPr>
            <w:tcW w:w="997" w:type="dxa"/>
            <w:vAlign w:val="center"/>
          </w:tcPr>
          <w:p w14:paraId="45639C02" w14:textId="77777777" w:rsidR="006D6C64" w:rsidRDefault="006D6C64" w:rsidP="00993ECE">
            <w:pPr>
              <w:spacing w:line="460" w:lineRule="exact"/>
              <w:jc w:val="center"/>
              <w:rPr>
                <w:rFonts w:ascii="宋体" w:hAnsi="宋体" w:cs="仿宋"/>
                <w:bCs/>
                <w:sz w:val="24"/>
              </w:rPr>
            </w:pPr>
            <w:r>
              <w:rPr>
                <w:rFonts w:ascii="宋体" w:hAnsi="宋体" w:cs="仿宋" w:hint="eastAsia"/>
                <w:bCs/>
                <w:sz w:val="24"/>
              </w:rPr>
              <w:t>4分</w:t>
            </w:r>
          </w:p>
        </w:tc>
      </w:tr>
      <w:tr w:rsidR="006D6C64" w14:paraId="59FFD943" w14:textId="77777777" w:rsidTr="00993ECE">
        <w:trPr>
          <w:trHeight w:val="438"/>
        </w:trPr>
        <w:tc>
          <w:tcPr>
            <w:tcW w:w="930" w:type="dxa"/>
            <w:vMerge/>
            <w:vAlign w:val="center"/>
          </w:tcPr>
          <w:p w14:paraId="4DA0E2D2" w14:textId="77777777" w:rsidR="006D6C64" w:rsidRDefault="006D6C64" w:rsidP="00993ECE">
            <w:pPr>
              <w:spacing w:line="460" w:lineRule="exact"/>
              <w:jc w:val="center"/>
              <w:rPr>
                <w:rFonts w:ascii="宋体" w:hAnsi="宋体" w:cs="仿宋"/>
                <w:spacing w:val="-2"/>
                <w:sz w:val="24"/>
              </w:rPr>
            </w:pPr>
          </w:p>
        </w:tc>
        <w:tc>
          <w:tcPr>
            <w:tcW w:w="1089" w:type="dxa"/>
            <w:vAlign w:val="center"/>
          </w:tcPr>
          <w:p w14:paraId="302A6337" w14:textId="77777777" w:rsidR="006D6C64" w:rsidRDefault="006D6C64" w:rsidP="00993ECE">
            <w:pPr>
              <w:spacing w:line="460" w:lineRule="exact"/>
              <w:jc w:val="left"/>
              <w:rPr>
                <w:rFonts w:ascii="宋体" w:hAnsi="宋体" w:cs="仿宋"/>
                <w:sz w:val="24"/>
              </w:rPr>
            </w:pPr>
            <w:r>
              <w:rPr>
                <w:rFonts w:ascii="宋体" w:hAnsi="宋体" w:cs="仿宋" w:hint="eastAsia"/>
                <w:sz w:val="24"/>
              </w:rPr>
              <w:t>项目实施方案</w:t>
            </w:r>
          </w:p>
        </w:tc>
        <w:tc>
          <w:tcPr>
            <w:tcW w:w="5610" w:type="dxa"/>
            <w:vAlign w:val="center"/>
          </w:tcPr>
          <w:p w14:paraId="652CEF0C" w14:textId="77777777" w:rsidR="006D6C64" w:rsidRDefault="006D6C64" w:rsidP="00993ECE">
            <w:pPr>
              <w:widowControl/>
              <w:jc w:val="left"/>
              <w:rPr>
                <w:rFonts w:ascii="宋体" w:hAnsi="宋体" w:cs="仿宋"/>
                <w:sz w:val="24"/>
              </w:rPr>
            </w:pPr>
            <w:r>
              <w:rPr>
                <w:rFonts w:ascii="宋体" w:hAnsi="宋体" w:cs="仿宋" w:hint="eastAsia"/>
                <w:sz w:val="24"/>
              </w:rPr>
              <w:t>提供本项目的实施方案，包括</w:t>
            </w:r>
          </w:p>
          <w:p w14:paraId="07DB96CC" w14:textId="77777777" w:rsidR="006D6C64" w:rsidRDefault="006D6C64" w:rsidP="00993ECE">
            <w:pPr>
              <w:widowControl/>
              <w:jc w:val="left"/>
              <w:rPr>
                <w:rFonts w:ascii="宋体" w:hAnsi="宋体" w:cs="仿宋"/>
                <w:sz w:val="24"/>
              </w:rPr>
            </w:pPr>
            <w:r>
              <w:rPr>
                <w:rFonts w:ascii="宋体" w:hAnsi="宋体" w:cs="仿宋" w:hint="eastAsia"/>
                <w:sz w:val="24"/>
              </w:rPr>
              <w:t>（1）供货计划安排</w:t>
            </w:r>
          </w:p>
          <w:p w14:paraId="0E34D81E" w14:textId="77777777" w:rsidR="006D6C64" w:rsidRDefault="006D6C64" w:rsidP="00993ECE">
            <w:pPr>
              <w:widowControl/>
              <w:jc w:val="left"/>
              <w:rPr>
                <w:rFonts w:ascii="宋体" w:hAnsi="宋体" w:cs="仿宋"/>
                <w:sz w:val="24"/>
              </w:rPr>
            </w:pPr>
            <w:r>
              <w:rPr>
                <w:rFonts w:ascii="宋体" w:hAnsi="宋体" w:cs="仿宋" w:hint="eastAsia"/>
                <w:sz w:val="24"/>
              </w:rPr>
              <w:t>（2）人员配备</w:t>
            </w:r>
          </w:p>
          <w:p w14:paraId="1C53BFBB" w14:textId="77777777" w:rsidR="006D6C64" w:rsidRDefault="006D6C64" w:rsidP="00993ECE">
            <w:pPr>
              <w:widowControl/>
              <w:jc w:val="left"/>
              <w:rPr>
                <w:rFonts w:ascii="仿宋" w:eastAsia="仿宋" w:hAnsi="仿宋" w:cs="仿宋"/>
                <w:sz w:val="32"/>
                <w:szCs w:val="32"/>
              </w:rPr>
            </w:pPr>
            <w:r>
              <w:rPr>
                <w:rFonts w:ascii="宋体" w:hAnsi="宋体" w:cs="仿宋" w:hint="eastAsia"/>
                <w:sz w:val="24"/>
              </w:rPr>
              <w:t>（3）安装调试等。</w:t>
            </w:r>
          </w:p>
          <w:p w14:paraId="53EF31B0" w14:textId="77777777" w:rsidR="006D6C64" w:rsidRDefault="006D6C64" w:rsidP="00993ECE">
            <w:pPr>
              <w:widowControl/>
              <w:jc w:val="left"/>
              <w:rPr>
                <w:rFonts w:ascii="宋体" w:hAnsi="宋体" w:cs="仿宋"/>
                <w:sz w:val="24"/>
              </w:rPr>
            </w:pPr>
            <w:r>
              <w:rPr>
                <w:rFonts w:ascii="宋体" w:hAnsi="宋体" w:cs="仿宋" w:hint="eastAsia"/>
                <w:b/>
                <w:bCs/>
                <w:sz w:val="24"/>
              </w:rPr>
              <w:t>评审依据：投标人每有一项描述详细具体、可行得1分，最多得3分。</w:t>
            </w:r>
          </w:p>
        </w:tc>
        <w:tc>
          <w:tcPr>
            <w:tcW w:w="997" w:type="dxa"/>
            <w:vAlign w:val="center"/>
          </w:tcPr>
          <w:p w14:paraId="1A521517" w14:textId="77777777" w:rsidR="006D6C64" w:rsidRDefault="006D6C64" w:rsidP="00993ECE">
            <w:pPr>
              <w:spacing w:line="460" w:lineRule="exact"/>
              <w:jc w:val="center"/>
              <w:rPr>
                <w:rFonts w:ascii="宋体" w:hAnsi="宋体" w:cs="仿宋"/>
                <w:bCs/>
                <w:color w:val="0000FF"/>
                <w:sz w:val="24"/>
                <w:highlight w:val="yellow"/>
              </w:rPr>
            </w:pPr>
            <w:r>
              <w:rPr>
                <w:rFonts w:ascii="宋体" w:hAnsi="宋体" w:cs="仿宋" w:hint="eastAsia"/>
                <w:bCs/>
                <w:sz w:val="24"/>
              </w:rPr>
              <w:t>6分</w:t>
            </w:r>
          </w:p>
        </w:tc>
      </w:tr>
      <w:tr w:rsidR="006D6C64" w14:paraId="56DF7356" w14:textId="77777777" w:rsidTr="00993ECE">
        <w:trPr>
          <w:trHeight w:val="438"/>
        </w:trPr>
        <w:tc>
          <w:tcPr>
            <w:tcW w:w="930" w:type="dxa"/>
            <w:vMerge/>
            <w:vAlign w:val="center"/>
          </w:tcPr>
          <w:p w14:paraId="473ECB3D" w14:textId="77777777" w:rsidR="006D6C64" w:rsidRDefault="006D6C64" w:rsidP="00993ECE">
            <w:pPr>
              <w:spacing w:line="460" w:lineRule="exact"/>
              <w:jc w:val="center"/>
              <w:rPr>
                <w:rFonts w:ascii="宋体" w:hAnsi="宋体" w:cs="仿宋"/>
                <w:spacing w:val="-2"/>
                <w:sz w:val="24"/>
              </w:rPr>
            </w:pPr>
          </w:p>
        </w:tc>
        <w:tc>
          <w:tcPr>
            <w:tcW w:w="1089" w:type="dxa"/>
            <w:vAlign w:val="center"/>
          </w:tcPr>
          <w:p w14:paraId="4F07AC37" w14:textId="77777777" w:rsidR="006D6C64" w:rsidRDefault="006D6C64" w:rsidP="00993ECE">
            <w:pPr>
              <w:spacing w:line="460" w:lineRule="exact"/>
              <w:jc w:val="left"/>
              <w:rPr>
                <w:rFonts w:ascii="宋体" w:hAnsi="宋体" w:cs="仿宋"/>
                <w:sz w:val="24"/>
              </w:rPr>
            </w:pPr>
            <w:r>
              <w:rPr>
                <w:rFonts w:ascii="宋体" w:hAnsi="宋体" w:cs="仿宋" w:hint="eastAsia"/>
                <w:sz w:val="24"/>
              </w:rPr>
              <w:t>售后服务方案</w:t>
            </w:r>
          </w:p>
        </w:tc>
        <w:tc>
          <w:tcPr>
            <w:tcW w:w="5610" w:type="dxa"/>
            <w:vAlign w:val="center"/>
          </w:tcPr>
          <w:p w14:paraId="746697A3" w14:textId="77777777" w:rsidR="006D6C64" w:rsidRDefault="006D6C64" w:rsidP="00993ECE">
            <w:pPr>
              <w:widowControl/>
              <w:jc w:val="left"/>
              <w:rPr>
                <w:rFonts w:ascii="宋体" w:hAnsi="宋体" w:cs="仿宋"/>
                <w:sz w:val="24"/>
              </w:rPr>
            </w:pPr>
            <w:r>
              <w:rPr>
                <w:rFonts w:ascii="宋体" w:hAnsi="宋体" w:cs="仿宋" w:hint="eastAsia"/>
                <w:sz w:val="24"/>
              </w:rPr>
              <w:t>提供本项目的售后服务方案，包括</w:t>
            </w:r>
          </w:p>
          <w:p w14:paraId="1ED44A5E" w14:textId="77777777" w:rsidR="006D6C64" w:rsidRDefault="006D6C64" w:rsidP="00993ECE">
            <w:pPr>
              <w:widowControl/>
              <w:jc w:val="left"/>
              <w:rPr>
                <w:rFonts w:ascii="宋体" w:hAnsi="宋体" w:cs="仿宋"/>
                <w:sz w:val="24"/>
              </w:rPr>
            </w:pPr>
            <w:r>
              <w:rPr>
                <w:rFonts w:ascii="宋体" w:hAnsi="宋体" w:cs="仿宋" w:hint="eastAsia"/>
                <w:sz w:val="24"/>
              </w:rPr>
              <w:t>（1）售后服务人员配备</w:t>
            </w:r>
          </w:p>
          <w:p w14:paraId="5135BF41" w14:textId="77777777" w:rsidR="006D6C64" w:rsidRDefault="006D6C64" w:rsidP="00993ECE">
            <w:pPr>
              <w:widowControl/>
              <w:jc w:val="left"/>
              <w:rPr>
                <w:rFonts w:ascii="宋体" w:hAnsi="宋体" w:cs="仿宋"/>
                <w:sz w:val="24"/>
              </w:rPr>
            </w:pPr>
            <w:r>
              <w:rPr>
                <w:rFonts w:ascii="宋体" w:hAnsi="宋体" w:cs="仿宋" w:hint="eastAsia"/>
                <w:sz w:val="24"/>
              </w:rPr>
              <w:t>（2）质量保证期内每季度回访及巡检</w:t>
            </w:r>
          </w:p>
          <w:p w14:paraId="15F708EB" w14:textId="77777777" w:rsidR="006D6C64" w:rsidRDefault="006D6C64" w:rsidP="00993ECE">
            <w:pPr>
              <w:widowControl/>
              <w:jc w:val="left"/>
              <w:rPr>
                <w:rFonts w:ascii="宋体" w:hAnsi="宋体" w:cs="仿宋"/>
                <w:sz w:val="24"/>
              </w:rPr>
            </w:pPr>
            <w:r>
              <w:rPr>
                <w:rFonts w:ascii="宋体" w:hAnsi="宋体" w:cs="仿宋" w:hint="eastAsia"/>
                <w:sz w:val="24"/>
              </w:rPr>
              <w:t>（3）系统定期维护计划</w:t>
            </w:r>
          </w:p>
          <w:p w14:paraId="411DCCDA" w14:textId="77777777" w:rsidR="006D6C64" w:rsidRDefault="006D6C64" w:rsidP="00993ECE">
            <w:pPr>
              <w:widowControl/>
              <w:jc w:val="left"/>
              <w:rPr>
                <w:rFonts w:ascii="宋体" w:hAnsi="宋体" w:cs="仿宋"/>
                <w:sz w:val="24"/>
              </w:rPr>
            </w:pPr>
            <w:r>
              <w:rPr>
                <w:rFonts w:ascii="宋体" w:hAnsi="宋体" w:cs="仿宋" w:hint="eastAsia"/>
                <w:sz w:val="24"/>
              </w:rPr>
              <w:t>（4）对采购人不定期维护要求的响应措施</w:t>
            </w:r>
          </w:p>
          <w:p w14:paraId="2F48AADA" w14:textId="77777777" w:rsidR="006D6C64" w:rsidRDefault="006D6C64" w:rsidP="00993ECE">
            <w:pPr>
              <w:widowControl/>
              <w:jc w:val="left"/>
              <w:rPr>
                <w:rFonts w:ascii="宋体" w:hAnsi="宋体" w:cs="仿宋"/>
                <w:sz w:val="24"/>
              </w:rPr>
            </w:pPr>
            <w:r>
              <w:rPr>
                <w:rFonts w:ascii="宋体" w:hAnsi="宋体" w:cs="仿宋" w:hint="eastAsia"/>
                <w:sz w:val="24"/>
              </w:rPr>
              <w:t>（5）质量保证期外维修服务、技术保修的方式、零配件的优惠价格等。</w:t>
            </w:r>
          </w:p>
          <w:p w14:paraId="11CF3701" w14:textId="77777777" w:rsidR="006D6C64" w:rsidRDefault="006D6C64" w:rsidP="00993ECE">
            <w:pPr>
              <w:spacing w:line="460" w:lineRule="exact"/>
              <w:jc w:val="left"/>
              <w:rPr>
                <w:rFonts w:ascii="宋体" w:hAnsi="宋体" w:cs="仿宋"/>
                <w:sz w:val="24"/>
              </w:rPr>
            </w:pPr>
            <w:r>
              <w:rPr>
                <w:rFonts w:ascii="宋体" w:hAnsi="宋体" w:cs="仿宋" w:hint="eastAsia"/>
                <w:b/>
                <w:sz w:val="24"/>
              </w:rPr>
              <w:t>评审依据：投标人每有一项描述详细具体、可行得1分，最多得5分。</w:t>
            </w:r>
          </w:p>
        </w:tc>
        <w:tc>
          <w:tcPr>
            <w:tcW w:w="997" w:type="dxa"/>
            <w:vAlign w:val="center"/>
          </w:tcPr>
          <w:p w14:paraId="557DD19E" w14:textId="77777777" w:rsidR="006D6C64" w:rsidRDefault="006D6C64" w:rsidP="00993ECE">
            <w:pPr>
              <w:spacing w:line="460" w:lineRule="exact"/>
              <w:jc w:val="center"/>
              <w:rPr>
                <w:rFonts w:ascii="宋体" w:hAnsi="宋体" w:cs="仿宋"/>
                <w:bCs/>
                <w:color w:val="0000FF"/>
                <w:sz w:val="24"/>
                <w:highlight w:val="yellow"/>
              </w:rPr>
            </w:pPr>
            <w:r>
              <w:rPr>
                <w:rFonts w:ascii="宋体" w:hAnsi="宋体" w:cs="仿宋" w:hint="eastAsia"/>
                <w:bCs/>
                <w:sz w:val="24"/>
              </w:rPr>
              <w:t>10分</w:t>
            </w:r>
          </w:p>
        </w:tc>
      </w:tr>
      <w:tr w:rsidR="006D6C64" w14:paraId="453A4AEC" w14:textId="77777777" w:rsidTr="00993ECE">
        <w:trPr>
          <w:trHeight w:val="438"/>
        </w:trPr>
        <w:tc>
          <w:tcPr>
            <w:tcW w:w="930" w:type="dxa"/>
            <w:vMerge/>
            <w:vAlign w:val="center"/>
          </w:tcPr>
          <w:p w14:paraId="55589B62" w14:textId="77777777" w:rsidR="006D6C64" w:rsidRDefault="006D6C64" w:rsidP="00993ECE">
            <w:pPr>
              <w:spacing w:line="460" w:lineRule="exact"/>
              <w:jc w:val="center"/>
              <w:rPr>
                <w:rFonts w:ascii="宋体" w:hAnsi="宋体" w:cs="仿宋"/>
                <w:spacing w:val="-2"/>
                <w:sz w:val="24"/>
              </w:rPr>
            </w:pPr>
          </w:p>
        </w:tc>
        <w:tc>
          <w:tcPr>
            <w:tcW w:w="1089" w:type="dxa"/>
            <w:vAlign w:val="center"/>
          </w:tcPr>
          <w:p w14:paraId="434DE315" w14:textId="77777777" w:rsidR="006D6C64" w:rsidRDefault="006D6C64" w:rsidP="00993ECE">
            <w:pPr>
              <w:spacing w:line="460" w:lineRule="exact"/>
              <w:jc w:val="left"/>
              <w:rPr>
                <w:rFonts w:ascii="宋体" w:hAnsi="宋体" w:cs="仿宋"/>
                <w:sz w:val="24"/>
              </w:rPr>
            </w:pPr>
            <w:r>
              <w:rPr>
                <w:rFonts w:ascii="宋体" w:hAnsi="宋体" w:cs="仿宋" w:hint="eastAsia"/>
                <w:sz w:val="24"/>
              </w:rPr>
              <w:t>培训方案</w:t>
            </w:r>
          </w:p>
        </w:tc>
        <w:tc>
          <w:tcPr>
            <w:tcW w:w="5610" w:type="dxa"/>
            <w:vAlign w:val="center"/>
          </w:tcPr>
          <w:p w14:paraId="1E0D665C" w14:textId="77777777" w:rsidR="006D6C64" w:rsidRDefault="006D6C64" w:rsidP="00993ECE">
            <w:pPr>
              <w:widowControl/>
              <w:jc w:val="left"/>
              <w:rPr>
                <w:rFonts w:ascii="宋体" w:hAnsi="宋体" w:cs="仿宋"/>
                <w:sz w:val="24"/>
              </w:rPr>
            </w:pPr>
            <w:r>
              <w:rPr>
                <w:rFonts w:ascii="宋体" w:hAnsi="宋体" w:cs="仿宋" w:hint="eastAsia"/>
                <w:sz w:val="24"/>
              </w:rPr>
              <w:t>提供本项目具体的培训方案，包括</w:t>
            </w:r>
          </w:p>
          <w:p w14:paraId="031CA713" w14:textId="77777777" w:rsidR="006D6C64" w:rsidRDefault="006D6C64" w:rsidP="00993ECE">
            <w:pPr>
              <w:widowControl/>
              <w:jc w:val="left"/>
              <w:rPr>
                <w:rFonts w:ascii="宋体" w:hAnsi="宋体" w:cs="仿宋"/>
                <w:sz w:val="24"/>
              </w:rPr>
            </w:pPr>
            <w:r>
              <w:rPr>
                <w:rFonts w:ascii="宋体" w:hAnsi="宋体" w:cs="仿宋" w:hint="eastAsia"/>
                <w:sz w:val="24"/>
              </w:rPr>
              <w:t>（1）培训内容</w:t>
            </w:r>
          </w:p>
          <w:p w14:paraId="7D423A99" w14:textId="77777777" w:rsidR="006D6C64" w:rsidRDefault="006D6C64" w:rsidP="00993ECE">
            <w:pPr>
              <w:widowControl/>
              <w:jc w:val="left"/>
              <w:rPr>
                <w:rFonts w:ascii="宋体" w:hAnsi="宋体" w:cs="仿宋"/>
                <w:sz w:val="24"/>
              </w:rPr>
            </w:pPr>
            <w:r>
              <w:rPr>
                <w:rFonts w:ascii="宋体" w:hAnsi="宋体" w:cs="仿宋" w:hint="eastAsia"/>
                <w:sz w:val="24"/>
              </w:rPr>
              <w:t>（2）培训课程体系</w:t>
            </w:r>
          </w:p>
          <w:p w14:paraId="70CEF059" w14:textId="77777777" w:rsidR="006D6C64" w:rsidRDefault="006D6C64" w:rsidP="00993ECE">
            <w:pPr>
              <w:widowControl/>
              <w:jc w:val="left"/>
              <w:rPr>
                <w:rFonts w:ascii="宋体" w:hAnsi="宋体" w:cs="仿宋"/>
                <w:sz w:val="24"/>
              </w:rPr>
            </w:pPr>
            <w:r>
              <w:rPr>
                <w:rFonts w:ascii="宋体" w:hAnsi="宋体" w:cs="仿宋" w:hint="eastAsia"/>
                <w:sz w:val="24"/>
              </w:rPr>
              <w:t>（3）培训时间</w:t>
            </w:r>
          </w:p>
          <w:p w14:paraId="4DE78556" w14:textId="77777777" w:rsidR="006D6C64" w:rsidRDefault="006D6C64" w:rsidP="00993ECE">
            <w:pPr>
              <w:widowControl/>
              <w:jc w:val="left"/>
              <w:rPr>
                <w:rFonts w:ascii="宋体" w:hAnsi="宋体" w:cs="仿宋"/>
                <w:sz w:val="24"/>
              </w:rPr>
            </w:pPr>
            <w:r>
              <w:rPr>
                <w:rFonts w:ascii="宋体" w:hAnsi="宋体" w:cs="仿宋" w:hint="eastAsia"/>
                <w:sz w:val="24"/>
              </w:rPr>
              <w:t>（4）专业培训团队（人员）等。</w:t>
            </w:r>
          </w:p>
          <w:p w14:paraId="45F30996" w14:textId="77777777" w:rsidR="006D6C64" w:rsidRDefault="006D6C64" w:rsidP="00993ECE">
            <w:pPr>
              <w:pStyle w:val="af0"/>
              <w:rPr>
                <w:rFonts w:ascii="宋体" w:hAnsi="宋体" w:cs="仿宋"/>
                <w:sz w:val="24"/>
                <w:szCs w:val="24"/>
              </w:rPr>
            </w:pPr>
            <w:r>
              <w:rPr>
                <w:rFonts w:ascii="宋体" w:hAnsi="宋体" w:cs="仿宋" w:hint="eastAsia"/>
                <w:b/>
                <w:sz w:val="24"/>
                <w:szCs w:val="24"/>
              </w:rPr>
              <w:t>评审依据：投标人每有一项描述详细具体、可行得1分，最多得4分。</w:t>
            </w:r>
          </w:p>
        </w:tc>
        <w:tc>
          <w:tcPr>
            <w:tcW w:w="997" w:type="dxa"/>
            <w:vAlign w:val="center"/>
          </w:tcPr>
          <w:p w14:paraId="17C39510" w14:textId="77777777" w:rsidR="006D6C64" w:rsidRDefault="006D6C64" w:rsidP="00993ECE">
            <w:pPr>
              <w:spacing w:line="460" w:lineRule="exact"/>
              <w:jc w:val="center"/>
              <w:rPr>
                <w:rFonts w:ascii="宋体" w:hAnsi="宋体" w:cs="仿宋"/>
                <w:bCs/>
                <w:color w:val="0000FF"/>
                <w:sz w:val="24"/>
                <w:highlight w:val="yellow"/>
              </w:rPr>
            </w:pPr>
            <w:r>
              <w:rPr>
                <w:rFonts w:ascii="宋体" w:hAnsi="宋体" w:cs="仿宋" w:hint="eastAsia"/>
                <w:bCs/>
                <w:sz w:val="24"/>
              </w:rPr>
              <w:t>4分</w:t>
            </w:r>
          </w:p>
        </w:tc>
      </w:tr>
      <w:tr w:rsidR="006D6C64" w14:paraId="3A4F7BC3" w14:textId="77777777" w:rsidTr="00993ECE">
        <w:trPr>
          <w:trHeight w:val="438"/>
        </w:trPr>
        <w:tc>
          <w:tcPr>
            <w:tcW w:w="930" w:type="dxa"/>
            <w:vMerge/>
            <w:vAlign w:val="center"/>
          </w:tcPr>
          <w:p w14:paraId="68591DD8" w14:textId="77777777" w:rsidR="006D6C64" w:rsidRDefault="006D6C64" w:rsidP="00993ECE">
            <w:pPr>
              <w:spacing w:line="460" w:lineRule="exact"/>
              <w:jc w:val="center"/>
              <w:rPr>
                <w:rFonts w:ascii="宋体" w:hAnsi="宋体" w:cs="仿宋"/>
                <w:spacing w:val="-2"/>
                <w:sz w:val="24"/>
              </w:rPr>
            </w:pPr>
          </w:p>
        </w:tc>
        <w:tc>
          <w:tcPr>
            <w:tcW w:w="1089" w:type="dxa"/>
            <w:shd w:val="clear" w:color="auto" w:fill="auto"/>
            <w:vAlign w:val="center"/>
          </w:tcPr>
          <w:p w14:paraId="3DDAC6B4" w14:textId="77777777" w:rsidR="006D6C64" w:rsidRDefault="006D6C64" w:rsidP="00993ECE">
            <w:pPr>
              <w:spacing w:line="460" w:lineRule="exact"/>
              <w:jc w:val="left"/>
              <w:rPr>
                <w:rFonts w:ascii="宋体" w:hAnsi="宋体" w:cs="仿宋"/>
                <w:sz w:val="24"/>
              </w:rPr>
            </w:pPr>
            <w:r>
              <w:rPr>
                <w:rFonts w:ascii="宋体" w:hAnsi="宋体" w:cs="仿宋" w:hint="eastAsia"/>
                <w:sz w:val="24"/>
              </w:rPr>
              <w:t>系统安全</w:t>
            </w:r>
          </w:p>
        </w:tc>
        <w:tc>
          <w:tcPr>
            <w:tcW w:w="5610" w:type="dxa"/>
            <w:shd w:val="clear" w:color="auto" w:fill="auto"/>
          </w:tcPr>
          <w:p w14:paraId="0D05BC10" w14:textId="77777777" w:rsidR="006D6C64" w:rsidRDefault="006D6C64" w:rsidP="00993ECE">
            <w:pPr>
              <w:spacing w:line="460" w:lineRule="exact"/>
              <w:rPr>
                <w:rFonts w:ascii="宋体" w:hAnsi="宋体" w:cs="仿宋"/>
                <w:sz w:val="24"/>
              </w:rPr>
            </w:pPr>
            <w:r>
              <w:rPr>
                <w:rFonts w:ascii="宋体" w:hAnsi="宋体" w:cs="仿宋" w:hint="eastAsia"/>
                <w:sz w:val="24"/>
              </w:rPr>
              <w:t>为响应国产化替代的要求，供应商提供的软件产品须支持与国产化操作系统。能够提供与国产操作系统兼容互认认证证书的，得4分。</w:t>
            </w:r>
          </w:p>
          <w:p w14:paraId="300C6F08" w14:textId="77777777" w:rsidR="006D6C64" w:rsidRDefault="006D6C64" w:rsidP="00993ECE">
            <w:pPr>
              <w:widowControl/>
              <w:jc w:val="left"/>
              <w:rPr>
                <w:rFonts w:ascii="宋体" w:hAnsi="宋体" w:cs="仿宋"/>
                <w:sz w:val="24"/>
              </w:rPr>
            </w:pPr>
            <w:r>
              <w:rPr>
                <w:rFonts w:ascii="宋体" w:hAnsi="宋体" w:cs="仿宋" w:hint="eastAsia"/>
                <w:b/>
                <w:sz w:val="24"/>
              </w:rPr>
              <w:lastRenderedPageBreak/>
              <w:t>评审依据：投标人须提供有效的认证证书复印件并加盖投标人公章，否则不得分。</w:t>
            </w:r>
          </w:p>
        </w:tc>
        <w:tc>
          <w:tcPr>
            <w:tcW w:w="997" w:type="dxa"/>
            <w:shd w:val="clear" w:color="auto" w:fill="auto"/>
            <w:vAlign w:val="center"/>
          </w:tcPr>
          <w:p w14:paraId="680C48BD" w14:textId="77777777" w:rsidR="006D6C64" w:rsidRDefault="006D6C64" w:rsidP="00993ECE">
            <w:pPr>
              <w:spacing w:line="460" w:lineRule="exact"/>
              <w:jc w:val="center"/>
              <w:rPr>
                <w:rFonts w:ascii="宋体" w:hAnsi="宋体" w:cs="仿宋"/>
                <w:bCs/>
                <w:sz w:val="24"/>
              </w:rPr>
            </w:pPr>
            <w:r>
              <w:rPr>
                <w:rFonts w:ascii="宋体" w:hAnsi="宋体" w:cs="仿宋" w:hint="eastAsia"/>
                <w:sz w:val="24"/>
              </w:rPr>
              <w:lastRenderedPageBreak/>
              <w:t>4分</w:t>
            </w:r>
          </w:p>
        </w:tc>
      </w:tr>
      <w:tr w:rsidR="006D6C64" w14:paraId="273399AF" w14:textId="77777777" w:rsidTr="00993ECE">
        <w:trPr>
          <w:trHeight w:val="438"/>
        </w:trPr>
        <w:tc>
          <w:tcPr>
            <w:tcW w:w="930" w:type="dxa"/>
            <w:vMerge/>
            <w:vAlign w:val="center"/>
          </w:tcPr>
          <w:p w14:paraId="164BC068" w14:textId="77777777" w:rsidR="006D6C64" w:rsidRDefault="006D6C64" w:rsidP="00993ECE">
            <w:pPr>
              <w:spacing w:line="460" w:lineRule="exact"/>
              <w:jc w:val="center"/>
              <w:rPr>
                <w:rFonts w:ascii="宋体" w:hAnsi="宋体" w:cs="仿宋"/>
                <w:spacing w:val="-2"/>
                <w:sz w:val="24"/>
              </w:rPr>
            </w:pPr>
          </w:p>
        </w:tc>
        <w:tc>
          <w:tcPr>
            <w:tcW w:w="1089" w:type="dxa"/>
            <w:shd w:val="clear" w:color="auto" w:fill="auto"/>
            <w:vAlign w:val="center"/>
          </w:tcPr>
          <w:p w14:paraId="73212414" w14:textId="77777777" w:rsidR="006D6C64" w:rsidRDefault="006D6C64" w:rsidP="00993ECE">
            <w:pPr>
              <w:spacing w:line="460" w:lineRule="exact"/>
              <w:jc w:val="left"/>
              <w:rPr>
                <w:rFonts w:ascii="宋体" w:hAnsi="宋体" w:cs="仿宋"/>
                <w:sz w:val="24"/>
              </w:rPr>
            </w:pPr>
            <w:r>
              <w:rPr>
                <w:rFonts w:ascii="宋体" w:hAnsi="宋体" w:cs="仿宋" w:hint="eastAsia"/>
                <w:sz w:val="24"/>
                <w:lang w:eastAsia="zh-Hans"/>
              </w:rPr>
              <w:t>服务能力</w:t>
            </w:r>
          </w:p>
        </w:tc>
        <w:tc>
          <w:tcPr>
            <w:tcW w:w="5610" w:type="dxa"/>
            <w:shd w:val="clear" w:color="auto" w:fill="auto"/>
          </w:tcPr>
          <w:p w14:paraId="59720C59" w14:textId="77777777" w:rsidR="006D6C64" w:rsidRPr="006777E8" w:rsidRDefault="006D6C64" w:rsidP="00993ECE">
            <w:pPr>
              <w:spacing w:line="460" w:lineRule="exact"/>
              <w:rPr>
                <w:rFonts w:ascii="宋体" w:hAnsi="宋体" w:cs="仿宋"/>
                <w:sz w:val="24"/>
              </w:rPr>
            </w:pPr>
            <w:r w:rsidRPr="006777E8">
              <w:rPr>
                <w:rFonts w:ascii="宋体" w:hAnsi="宋体" w:cs="仿宋" w:hint="eastAsia"/>
                <w:sz w:val="24"/>
                <w:lang w:eastAsia="zh-Hans"/>
              </w:rPr>
              <w:t>所投产品</w:t>
            </w:r>
            <w:r w:rsidRPr="006777E8">
              <w:rPr>
                <w:rFonts w:ascii="宋体" w:hAnsi="宋体" w:cs="仿宋" w:hint="eastAsia"/>
                <w:sz w:val="24"/>
              </w:rPr>
              <w:t>制造商承诺项目技术服务团队不少于4人，且技术服务团队成员具备软件设计师，信息系统项目管理师，工程师资格认证证书</w:t>
            </w:r>
            <w:r>
              <w:rPr>
                <w:rFonts w:ascii="宋体" w:hAnsi="宋体" w:cs="仿宋" w:hint="eastAsia"/>
                <w:sz w:val="24"/>
              </w:rPr>
              <w:t>。</w:t>
            </w:r>
          </w:p>
          <w:p w14:paraId="0750A08E" w14:textId="77777777" w:rsidR="006D6C64" w:rsidRDefault="006D6C64" w:rsidP="00993ECE">
            <w:pPr>
              <w:widowControl/>
              <w:jc w:val="left"/>
              <w:rPr>
                <w:rFonts w:ascii="宋体" w:hAnsi="宋体" w:cs="仿宋"/>
                <w:sz w:val="24"/>
              </w:rPr>
            </w:pPr>
            <w:r>
              <w:rPr>
                <w:rFonts w:ascii="宋体" w:hAnsi="宋体" w:cs="仿宋" w:hint="eastAsia"/>
                <w:b/>
                <w:bCs/>
                <w:sz w:val="24"/>
              </w:rPr>
              <w:t>评审依据：投标文件中认证证书扫描件及投标人公章，未提供或提供无效或提供不全的不得分。</w:t>
            </w:r>
          </w:p>
        </w:tc>
        <w:tc>
          <w:tcPr>
            <w:tcW w:w="997" w:type="dxa"/>
            <w:shd w:val="clear" w:color="auto" w:fill="auto"/>
            <w:vAlign w:val="center"/>
          </w:tcPr>
          <w:p w14:paraId="3B2C227B" w14:textId="77777777" w:rsidR="006D6C64" w:rsidRDefault="006D6C64" w:rsidP="00993ECE">
            <w:pPr>
              <w:spacing w:line="460" w:lineRule="exact"/>
              <w:jc w:val="center"/>
              <w:rPr>
                <w:rFonts w:ascii="宋体" w:hAnsi="宋体" w:cs="仿宋"/>
                <w:bCs/>
                <w:sz w:val="24"/>
              </w:rPr>
            </w:pPr>
            <w:r>
              <w:rPr>
                <w:rFonts w:ascii="宋体" w:hAnsi="宋体" w:cs="仿宋" w:hint="eastAsia"/>
                <w:sz w:val="24"/>
              </w:rPr>
              <w:t>8分</w:t>
            </w:r>
          </w:p>
        </w:tc>
      </w:tr>
      <w:tr w:rsidR="006D6C64" w14:paraId="18B8F65E" w14:textId="77777777" w:rsidTr="00993ECE">
        <w:trPr>
          <w:trHeight w:val="438"/>
        </w:trPr>
        <w:tc>
          <w:tcPr>
            <w:tcW w:w="930" w:type="dxa"/>
            <w:vMerge w:val="restart"/>
            <w:vAlign w:val="center"/>
          </w:tcPr>
          <w:p w14:paraId="019B8F9E" w14:textId="77777777" w:rsidR="006D6C64" w:rsidRDefault="006D6C64" w:rsidP="00993ECE">
            <w:pPr>
              <w:spacing w:line="460" w:lineRule="exact"/>
              <w:jc w:val="center"/>
              <w:rPr>
                <w:rFonts w:ascii="宋体" w:hAnsi="宋体" w:cs="仿宋"/>
                <w:spacing w:val="-2"/>
                <w:sz w:val="24"/>
              </w:rPr>
            </w:pPr>
            <w:r>
              <w:rPr>
                <w:rFonts w:ascii="宋体" w:hAnsi="宋体" w:cs="仿宋" w:hint="eastAsia"/>
                <w:spacing w:val="-2"/>
                <w:sz w:val="24"/>
              </w:rPr>
              <w:t>商务评分30分</w:t>
            </w:r>
          </w:p>
        </w:tc>
        <w:tc>
          <w:tcPr>
            <w:tcW w:w="1089" w:type="dxa"/>
            <w:vAlign w:val="center"/>
          </w:tcPr>
          <w:p w14:paraId="47E146FD" w14:textId="77777777" w:rsidR="006D6C64" w:rsidRDefault="006D6C64" w:rsidP="00993ECE">
            <w:pPr>
              <w:spacing w:line="460" w:lineRule="exact"/>
              <w:jc w:val="left"/>
              <w:rPr>
                <w:rFonts w:ascii="宋体" w:hAnsi="宋体" w:cs="仿宋"/>
                <w:sz w:val="24"/>
              </w:rPr>
            </w:pPr>
            <w:r>
              <w:rPr>
                <w:rFonts w:ascii="宋体" w:hAnsi="宋体" w:cs="仿宋" w:hint="eastAsia"/>
                <w:sz w:val="24"/>
              </w:rPr>
              <w:t>项目案例</w:t>
            </w:r>
          </w:p>
        </w:tc>
        <w:tc>
          <w:tcPr>
            <w:tcW w:w="5610" w:type="dxa"/>
          </w:tcPr>
          <w:p w14:paraId="286D204B" w14:textId="77777777" w:rsidR="006D6C64" w:rsidRDefault="006D6C64" w:rsidP="00993ECE">
            <w:pPr>
              <w:widowControl/>
              <w:jc w:val="left"/>
              <w:rPr>
                <w:rFonts w:ascii="宋体" w:hAnsi="宋体" w:cs="仿宋"/>
                <w:sz w:val="24"/>
              </w:rPr>
            </w:pPr>
            <w:r>
              <w:rPr>
                <w:rFonts w:ascii="宋体" w:hAnsi="宋体" w:cs="仿宋" w:hint="eastAsia"/>
                <w:sz w:val="24"/>
              </w:rPr>
              <w:t>根据所投产品，自2022年起投标人提供6家医疗行业内相似规模单位的排队叫号系统成功案例（同一家最终客户只能算一个案例）.</w:t>
            </w:r>
          </w:p>
          <w:p w14:paraId="7D7CAE04" w14:textId="77777777" w:rsidR="006D6C64" w:rsidRDefault="006D6C64" w:rsidP="00993ECE">
            <w:pPr>
              <w:widowControl/>
              <w:jc w:val="left"/>
              <w:rPr>
                <w:rFonts w:ascii="宋体" w:hAnsi="宋体" w:cs="仿宋"/>
                <w:sz w:val="24"/>
              </w:rPr>
            </w:pPr>
            <w:r>
              <w:rPr>
                <w:rFonts w:ascii="宋体" w:hAnsi="宋体" w:cs="仿宋" w:hint="eastAsia"/>
                <w:sz w:val="24"/>
              </w:rPr>
              <w:t>(1)合同复印件。能体现双方名称及盖章和签订日期（需包含但不限于合同首页、采购内容页和签字盖章页）。</w:t>
            </w:r>
          </w:p>
          <w:p w14:paraId="332CC850" w14:textId="77777777" w:rsidR="006D6C64" w:rsidRDefault="006D6C64" w:rsidP="00993ECE">
            <w:pPr>
              <w:widowControl/>
              <w:jc w:val="left"/>
              <w:rPr>
                <w:rFonts w:ascii="宋体" w:hAnsi="宋体" w:cs="仿宋"/>
                <w:sz w:val="24"/>
              </w:rPr>
            </w:pPr>
            <w:r>
              <w:rPr>
                <w:rFonts w:ascii="宋体" w:hAnsi="宋体" w:cs="仿宋" w:hint="eastAsia"/>
                <w:b/>
                <w:bCs/>
                <w:sz w:val="24"/>
              </w:rPr>
              <w:t>评审依据：投标人每提供一个案例得2分，最多得12分，未提供证明材料或材料不齐全的案例得0分。</w:t>
            </w:r>
          </w:p>
        </w:tc>
        <w:tc>
          <w:tcPr>
            <w:tcW w:w="997" w:type="dxa"/>
            <w:vAlign w:val="center"/>
          </w:tcPr>
          <w:p w14:paraId="580D7E73" w14:textId="77777777" w:rsidR="006D6C64" w:rsidRDefault="006D6C64" w:rsidP="00993ECE">
            <w:pPr>
              <w:spacing w:line="460" w:lineRule="exact"/>
              <w:jc w:val="center"/>
              <w:rPr>
                <w:rFonts w:ascii="宋体" w:hAnsi="宋体" w:cs="仿宋"/>
                <w:bCs/>
                <w:sz w:val="24"/>
              </w:rPr>
            </w:pPr>
            <w:r>
              <w:rPr>
                <w:rFonts w:ascii="宋体" w:hAnsi="宋体" w:cs="仿宋" w:hint="eastAsia"/>
                <w:sz w:val="24"/>
              </w:rPr>
              <w:t>12分</w:t>
            </w:r>
          </w:p>
        </w:tc>
      </w:tr>
      <w:tr w:rsidR="006D6C64" w14:paraId="716D4C32" w14:textId="77777777" w:rsidTr="00993ECE">
        <w:trPr>
          <w:trHeight w:val="438"/>
        </w:trPr>
        <w:tc>
          <w:tcPr>
            <w:tcW w:w="930" w:type="dxa"/>
            <w:vMerge/>
            <w:vAlign w:val="center"/>
          </w:tcPr>
          <w:p w14:paraId="0AD03FE8" w14:textId="77777777" w:rsidR="006D6C64" w:rsidRDefault="006D6C64" w:rsidP="00993ECE">
            <w:pPr>
              <w:spacing w:line="460" w:lineRule="exact"/>
              <w:jc w:val="center"/>
              <w:rPr>
                <w:rFonts w:ascii="宋体" w:hAnsi="宋体" w:cs="仿宋"/>
                <w:spacing w:val="-2"/>
                <w:sz w:val="24"/>
              </w:rPr>
            </w:pPr>
          </w:p>
        </w:tc>
        <w:tc>
          <w:tcPr>
            <w:tcW w:w="1089" w:type="dxa"/>
            <w:vAlign w:val="center"/>
          </w:tcPr>
          <w:p w14:paraId="72304CE4" w14:textId="77777777" w:rsidR="006D6C64" w:rsidRDefault="006D6C64" w:rsidP="00993ECE">
            <w:pPr>
              <w:spacing w:line="460" w:lineRule="exact"/>
              <w:jc w:val="left"/>
              <w:rPr>
                <w:rFonts w:ascii="宋体" w:hAnsi="宋体" w:cs="仿宋"/>
                <w:sz w:val="24"/>
              </w:rPr>
            </w:pPr>
            <w:r>
              <w:rPr>
                <w:rFonts w:ascii="宋体" w:hAnsi="宋体" w:cs="仿宋" w:hint="eastAsia"/>
                <w:sz w:val="24"/>
                <w:lang w:eastAsia="zh-Hans"/>
              </w:rPr>
              <w:t>所投产品质量保证</w:t>
            </w:r>
          </w:p>
        </w:tc>
        <w:tc>
          <w:tcPr>
            <w:tcW w:w="5610" w:type="dxa"/>
          </w:tcPr>
          <w:p w14:paraId="4202CE13" w14:textId="77777777" w:rsidR="006D6C64" w:rsidRDefault="006D6C64" w:rsidP="00993ECE">
            <w:pPr>
              <w:widowControl/>
              <w:jc w:val="left"/>
              <w:rPr>
                <w:rFonts w:ascii="宋体" w:hAnsi="宋体" w:cs="仿宋"/>
                <w:sz w:val="24"/>
              </w:rPr>
            </w:pPr>
            <w:r>
              <w:rPr>
                <w:rFonts w:ascii="宋体" w:hAnsi="宋体" w:cs="仿宋" w:hint="eastAsia"/>
                <w:sz w:val="24"/>
              </w:rPr>
              <w:t>1、设备在医院人员集中区域使用，为减少疾病传播风险，提供所投产品需具备抗菌材料检测报告并加盖公章，提供得4分。</w:t>
            </w:r>
          </w:p>
          <w:p w14:paraId="00A88380" w14:textId="77777777" w:rsidR="006D6C64" w:rsidRDefault="006D6C64" w:rsidP="00993ECE">
            <w:pPr>
              <w:spacing w:line="460" w:lineRule="exact"/>
              <w:rPr>
                <w:rFonts w:ascii="宋体" w:hAnsi="宋体" w:cs="仿宋"/>
                <w:b/>
                <w:bCs/>
                <w:sz w:val="24"/>
              </w:rPr>
            </w:pPr>
            <w:r>
              <w:rPr>
                <w:rFonts w:ascii="宋体" w:hAnsi="宋体" w:cs="仿宋" w:hint="eastAsia"/>
                <w:b/>
                <w:bCs/>
                <w:sz w:val="24"/>
                <w:lang w:eastAsia="zh-Hans"/>
              </w:rPr>
              <w:t>评审依据：需提供第三方检测报告并加盖</w:t>
            </w:r>
            <w:r>
              <w:rPr>
                <w:rFonts w:ascii="宋体" w:hAnsi="宋体" w:cs="仿宋" w:hint="eastAsia"/>
                <w:b/>
                <w:bCs/>
                <w:sz w:val="24"/>
              </w:rPr>
              <w:t>投标人</w:t>
            </w:r>
            <w:r>
              <w:rPr>
                <w:rFonts w:ascii="宋体" w:hAnsi="宋体" w:cs="仿宋" w:hint="eastAsia"/>
                <w:b/>
                <w:bCs/>
                <w:sz w:val="24"/>
                <w:lang w:eastAsia="zh-Hans"/>
              </w:rPr>
              <w:t>公章</w:t>
            </w:r>
            <w:r>
              <w:rPr>
                <w:rFonts w:ascii="宋体" w:hAnsi="宋体" w:cs="仿宋" w:hint="eastAsia"/>
                <w:b/>
                <w:bCs/>
                <w:sz w:val="24"/>
              </w:rPr>
              <w:t>，不提供得0分。</w:t>
            </w:r>
          </w:p>
          <w:p w14:paraId="5BC97BBF" w14:textId="77777777" w:rsidR="006D6C64" w:rsidRDefault="006D6C64" w:rsidP="00993ECE">
            <w:pPr>
              <w:widowControl/>
              <w:jc w:val="left"/>
              <w:rPr>
                <w:rFonts w:ascii="宋体" w:hAnsi="宋体" w:cs="仿宋"/>
                <w:sz w:val="24"/>
                <w:lang w:eastAsia="zh-Hans"/>
              </w:rPr>
            </w:pPr>
            <w:r>
              <w:rPr>
                <w:rFonts w:ascii="宋体" w:hAnsi="宋体" w:cs="仿宋" w:hint="eastAsia"/>
                <w:sz w:val="24"/>
              </w:rPr>
              <w:t>2、</w:t>
            </w:r>
            <w:r>
              <w:rPr>
                <w:rFonts w:ascii="宋体" w:hAnsi="宋体" w:cs="仿宋" w:hint="eastAsia"/>
                <w:sz w:val="24"/>
                <w:lang w:eastAsia="zh-Hans"/>
              </w:rPr>
              <w:t>为保障用电安全，要求硬件设备具有安全电压接入设计。提供得</w:t>
            </w:r>
            <w:r>
              <w:rPr>
                <w:rFonts w:ascii="宋体" w:hAnsi="宋体" w:cs="仿宋" w:hint="eastAsia"/>
                <w:sz w:val="24"/>
              </w:rPr>
              <w:t>4</w:t>
            </w:r>
            <w:r>
              <w:rPr>
                <w:rFonts w:ascii="宋体" w:hAnsi="宋体" w:cs="仿宋" w:hint="eastAsia"/>
                <w:sz w:val="24"/>
                <w:lang w:eastAsia="zh-Hans"/>
              </w:rPr>
              <w:t>分</w:t>
            </w:r>
            <w:r>
              <w:rPr>
                <w:rFonts w:ascii="宋体" w:hAnsi="宋体" w:cs="仿宋" w:hint="eastAsia"/>
                <w:sz w:val="24"/>
              </w:rPr>
              <w:t>。</w:t>
            </w:r>
          </w:p>
          <w:p w14:paraId="5B9D3BB5" w14:textId="77777777" w:rsidR="006D6C64" w:rsidRDefault="006D6C64" w:rsidP="00993ECE">
            <w:pPr>
              <w:widowControl/>
              <w:jc w:val="left"/>
              <w:rPr>
                <w:rFonts w:ascii="宋体" w:hAnsi="宋体" w:cs="仿宋"/>
                <w:sz w:val="24"/>
              </w:rPr>
            </w:pPr>
            <w:r>
              <w:rPr>
                <w:rFonts w:ascii="宋体" w:hAnsi="宋体" w:cs="仿宋" w:hint="eastAsia"/>
                <w:b/>
                <w:bCs/>
                <w:sz w:val="24"/>
              </w:rPr>
              <w:t>评审依据：提供相关证明文件，并加盖投标人公章，不提供得0分。</w:t>
            </w:r>
          </w:p>
        </w:tc>
        <w:tc>
          <w:tcPr>
            <w:tcW w:w="997" w:type="dxa"/>
            <w:vAlign w:val="center"/>
          </w:tcPr>
          <w:p w14:paraId="3A087495" w14:textId="77777777" w:rsidR="006D6C64" w:rsidRDefault="006D6C64" w:rsidP="00993ECE">
            <w:pPr>
              <w:spacing w:line="460" w:lineRule="exact"/>
              <w:jc w:val="center"/>
              <w:rPr>
                <w:rFonts w:ascii="宋体" w:hAnsi="宋体" w:cs="仿宋"/>
                <w:bCs/>
                <w:sz w:val="24"/>
              </w:rPr>
            </w:pPr>
            <w:r>
              <w:rPr>
                <w:rFonts w:ascii="宋体" w:hAnsi="宋体" w:cs="仿宋" w:hint="eastAsia"/>
                <w:sz w:val="24"/>
              </w:rPr>
              <w:t>8分</w:t>
            </w:r>
          </w:p>
        </w:tc>
      </w:tr>
      <w:tr w:rsidR="006D6C64" w14:paraId="495494F1" w14:textId="77777777" w:rsidTr="00993ECE">
        <w:trPr>
          <w:trHeight w:val="438"/>
        </w:trPr>
        <w:tc>
          <w:tcPr>
            <w:tcW w:w="930" w:type="dxa"/>
            <w:vMerge/>
            <w:vAlign w:val="center"/>
          </w:tcPr>
          <w:p w14:paraId="091112BA" w14:textId="77777777" w:rsidR="006D6C64" w:rsidRDefault="006D6C64" w:rsidP="00993ECE">
            <w:pPr>
              <w:spacing w:line="460" w:lineRule="exact"/>
              <w:jc w:val="center"/>
              <w:rPr>
                <w:rFonts w:ascii="宋体" w:hAnsi="宋体" w:cs="仿宋"/>
                <w:spacing w:val="-2"/>
                <w:sz w:val="24"/>
              </w:rPr>
            </w:pPr>
          </w:p>
        </w:tc>
        <w:tc>
          <w:tcPr>
            <w:tcW w:w="1089" w:type="dxa"/>
            <w:shd w:val="clear" w:color="auto" w:fill="auto"/>
            <w:vAlign w:val="center"/>
          </w:tcPr>
          <w:p w14:paraId="6F082715" w14:textId="77777777" w:rsidR="006D6C64" w:rsidRDefault="006D6C64" w:rsidP="00993ECE">
            <w:pPr>
              <w:spacing w:line="460" w:lineRule="exact"/>
              <w:jc w:val="left"/>
              <w:rPr>
                <w:rFonts w:ascii="仿宋" w:eastAsia="仿宋" w:hAnsi="仿宋" w:cs="仿宋"/>
                <w:spacing w:val="-2"/>
                <w:sz w:val="32"/>
                <w:szCs w:val="32"/>
              </w:rPr>
            </w:pPr>
            <w:r>
              <w:rPr>
                <w:rFonts w:ascii="宋体" w:hAnsi="宋体" w:cs="仿宋" w:hint="eastAsia"/>
                <w:sz w:val="24"/>
              </w:rPr>
              <w:t>资质证书</w:t>
            </w:r>
          </w:p>
        </w:tc>
        <w:tc>
          <w:tcPr>
            <w:tcW w:w="5610" w:type="dxa"/>
            <w:shd w:val="clear" w:color="auto" w:fill="auto"/>
          </w:tcPr>
          <w:p w14:paraId="26D055B4" w14:textId="77777777" w:rsidR="006D6C64" w:rsidRDefault="006D6C64" w:rsidP="00993ECE">
            <w:pPr>
              <w:widowControl/>
              <w:jc w:val="left"/>
              <w:rPr>
                <w:rFonts w:ascii="宋体" w:hAnsi="宋体" w:cs="仿宋"/>
                <w:sz w:val="24"/>
              </w:rPr>
            </w:pPr>
            <w:r>
              <w:rPr>
                <w:rFonts w:ascii="宋体" w:hAnsi="宋体" w:cs="仿宋" w:hint="eastAsia"/>
                <w:sz w:val="24"/>
              </w:rPr>
              <w:t>为满足医院日常使用需求，根据所投产品，投标人近两年曾获得行业管理软件、应用软件和软件核心竞争力企业认证证书。</w:t>
            </w:r>
          </w:p>
          <w:p w14:paraId="2174A4A6" w14:textId="77777777" w:rsidR="006D6C64" w:rsidRDefault="006D6C64" w:rsidP="00993ECE">
            <w:pPr>
              <w:spacing w:line="460" w:lineRule="exact"/>
            </w:pPr>
            <w:r>
              <w:rPr>
                <w:rFonts w:ascii="宋体" w:hAnsi="宋体" w:cs="仿宋" w:hint="eastAsia"/>
                <w:b/>
                <w:bCs/>
                <w:sz w:val="24"/>
                <w:lang w:eastAsia="zh-Hans"/>
              </w:rPr>
              <w:t>评审依据：需提供第三方检测报告并加盖</w:t>
            </w:r>
            <w:r>
              <w:rPr>
                <w:rFonts w:ascii="宋体" w:hAnsi="宋体" w:cs="仿宋" w:hint="eastAsia"/>
                <w:b/>
                <w:bCs/>
                <w:sz w:val="24"/>
              </w:rPr>
              <w:t>投标人</w:t>
            </w:r>
            <w:r>
              <w:rPr>
                <w:rFonts w:ascii="宋体" w:hAnsi="宋体" w:cs="仿宋" w:hint="eastAsia"/>
                <w:b/>
                <w:bCs/>
                <w:sz w:val="24"/>
                <w:lang w:eastAsia="zh-Hans"/>
              </w:rPr>
              <w:t>公章</w:t>
            </w:r>
            <w:r>
              <w:rPr>
                <w:rFonts w:ascii="宋体" w:hAnsi="宋体" w:cs="仿宋" w:hint="eastAsia"/>
                <w:b/>
                <w:bCs/>
                <w:sz w:val="24"/>
              </w:rPr>
              <w:t>，每提供一个有效认证证书得3分，最多得9分，不提供得0分。</w:t>
            </w:r>
          </w:p>
        </w:tc>
        <w:tc>
          <w:tcPr>
            <w:tcW w:w="997" w:type="dxa"/>
            <w:shd w:val="clear" w:color="auto" w:fill="auto"/>
            <w:vAlign w:val="center"/>
          </w:tcPr>
          <w:p w14:paraId="12DD2802" w14:textId="77777777" w:rsidR="006D6C64" w:rsidRDefault="006D6C64" w:rsidP="00993ECE">
            <w:pPr>
              <w:spacing w:line="460" w:lineRule="exact"/>
              <w:jc w:val="center"/>
              <w:rPr>
                <w:rFonts w:ascii="仿宋" w:eastAsia="仿宋" w:hAnsi="仿宋" w:cs="仿宋"/>
                <w:sz w:val="32"/>
                <w:szCs w:val="32"/>
              </w:rPr>
            </w:pPr>
            <w:r>
              <w:rPr>
                <w:rFonts w:ascii="宋体" w:hAnsi="宋体" w:cs="仿宋" w:hint="eastAsia"/>
                <w:sz w:val="24"/>
              </w:rPr>
              <w:t>9分</w:t>
            </w:r>
          </w:p>
        </w:tc>
      </w:tr>
      <w:tr w:rsidR="006D6C64" w14:paraId="728A2F94" w14:textId="77777777" w:rsidTr="00993ECE">
        <w:trPr>
          <w:trHeight w:val="438"/>
        </w:trPr>
        <w:tc>
          <w:tcPr>
            <w:tcW w:w="930" w:type="dxa"/>
            <w:vMerge/>
            <w:vAlign w:val="center"/>
          </w:tcPr>
          <w:p w14:paraId="4CE2AE94" w14:textId="77777777" w:rsidR="006D6C64" w:rsidRDefault="006D6C64" w:rsidP="00993ECE">
            <w:pPr>
              <w:spacing w:line="460" w:lineRule="exact"/>
              <w:jc w:val="center"/>
              <w:rPr>
                <w:rFonts w:ascii="宋体" w:hAnsi="宋体" w:cs="仿宋"/>
                <w:spacing w:val="-2"/>
                <w:sz w:val="24"/>
              </w:rPr>
            </w:pPr>
          </w:p>
        </w:tc>
        <w:tc>
          <w:tcPr>
            <w:tcW w:w="1089" w:type="dxa"/>
            <w:vAlign w:val="center"/>
          </w:tcPr>
          <w:p w14:paraId="2F50331E" w14:textId="77777777" w:rsidR="006D6C64" w:rsidRDefault="006D6C64" w:rsidP="00993ECE">
            <w:pPr>
              <w:spacing w:line="460" w:lineRule="exact"/>
              <w:jc w:val="left"/>
              <w:rPr>
                <w:rFonts w:ascii="宋体" w:hAnsi="宋体" w:cs="仿宋"/>
                <w:sz w:val="24"/>
              </w:rPr>
            </w:pPr>
            <w:r>
              <w:rPr>
                <w:rFonts w:ascii="宋体" w:hAnsi="宋体" w:cs="仿宋" w:hint="eastAsia"/>
                <w:sz w:val="24"/>
              </w:rPr>
              <w:t>项目维保</w:t>
            </w:r>
          </w:p>
        </w:tc>
        <w:tc>
          <w:tcPr>
            <w:tcW w:w="5610" w:type="dxa"/>
          </w:tcPr>
          <w:p w14:paraId="32C5C716" w14:textId="77777777" w:rsidR="006D6C64" w:rsidRDefault="006D6C64" w:rsidP="00993ECE">
            <w:pPr>
              <w:spacing w:line="460" w:lineRule="exact"/>
              <w:rPr>
                <w:rFonts w:ascii="宋体" w:hAnsi="宋体" w:cs="仿宋"/>
                <w:sz w:val="24"/>
              </w:rPr>
            </w:pPr>
            <w:r>
              <w:rPr>
                <w:rFonts w:ascii="宋体" w:hAnsi="宋体" w:cs="仿宋" w:hint="eastAsia"/>
                <w:sz w:val="24"/>
              </w:rPr>
              <w:t>投标人或软件厂商在服务期内提供定期升级服务，保证系统更新及时性，硬件维保服务期为3年，每增加1年得0.5分，最多得1分。</w:t>
            </w:r>
          </w:p>
          <w:p w14:paraId="687371E1" w14:textId="77777777" w:rsidR="006D6C64" w:rsidRDefault="006D6C64" w:rsidP="00993ECE">
            <w:pPr>
              <w:widowControl/>
              <w:jc w:val="left"/>
              <w:rPr>
                <w:rFonts w:ascii="宋体" w:hAnsi="宋体" w:cs="仿宋"/>
                <w:sz w:val="24"/>
              </w:rPr>
            </w:pPr>
            <w:r>
              <w:rPr>
                <w:rFonts w:ascii="宋体" w:hAnsi="宋体" w:cs="仿宋" w:hint="eastAsia"/>
                <w:b/>
                <w:bCs/>
                <w:spacing w:val="-2"/>
                <w:sz w:val="24"/>
              </w:rPr>
              <w:t>评审依据：投标人提供服务承诺函。</w:t>
            </w:r>
          </w:p>
        </w:tc>
        <w:tc>
          <w:tcPr>
            <w:tcW w:w="997" w:type="dxa"/>
            <w:vAlign w:val="center"/>
          </w:tcPr>
          <w:p w14:paraId="2FE4AB3E" w14:textId="77777777" w:rsidR="006D6C64" w:rsidRDefault="006D6C64" w:rsidP="00993ECE">
            <w:pPr>
              <w:spacing w:line="460" w:lineRule="exact"/>
              <w:jc w:val="center"/>
              <w:rPr>
                <w:rFonts w:ascii="宋体" w:hAnsi="宋体" w:cs="仿宋"/>
                <w:bCs/>
                <w:sz w:val="24"/>
              </w:rPr>
            </w:pPr>
            <w:r>
              <w:rPr>
                <w:rFonts w:ascii="宋体" w:hAnsi="宋体" w:cs="仿宋" w:hint="eastAsia"/>
                <w:sz w:val="24"/>
              </w:rPr>
              <w:t>1分</w:t>
            </w:r>
          </w:p>
        </w:tc>
      </w:tr>
    </w:tbl>
    <w:p w14:paraId="3A503A9A" w14:textId="77777777" w:rsidR="006D6C64" w:rsidRDefault="006D6C64" w:rsidP="006D6C64">
      <w:pPr>
        <w:rPr>
          <w:rFonts w:ascii="宋体" w:hAnsi="宋体"/>
          <w:sz w:val="24"/>
        </w:rPr>
      </w:pPr>
    </w:p>
    <w:p w14:paraId="1FBF425A" w14:textId="77777777" w:rsidR="006D6C64" w:rsidRPr="006D6C64" w:rsidRDefault="006D6C64">
      <w:pPr>
        <w:rPr>
          <w:rFonts w:ascii="仿宋" w:eastAsia="仿宋" w:hAnsi="仿宋" w:hint="eastAsia"/>
          <w:sz w:val="28"/>
          <w:szCs w:val="28"/>
        </w:rPr>
      </w:pPr>
    </w:p>
    <w:p w14:paraId="4C14E4B7" w14:textId="77777777" w:rsidR="00F525EB" w:rsidRDefault="00F525EB">
      <w:pPr>
        <w:rPr>
          <w:rFonts w:ascii="仿宋" w:eastAsia="仿宋" w:hAnsi="仿宋"/>
        </w:rPr>
      </w:pPr>
    </w:p>
    <w:p w14:paraId="58971E11" w14:textId="77777777" w:rsidR="00F525EB" w:rsidRDefault="00F525EB">
      <w:pPr>
        <w:rPr>
          <w:rFonts w:ascii="仿宋" w:eastAsia="仿宋" w:hAnsi="仿宋"/>
        </w:rPr>
      </w:pPr>
    </w:p>
    <w:sectPr w:rsidR="00F525E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927631" w14:textId="77777777" w:rsidR="0045038B" w:rsidRDefault="0045038B" w:rsidP="00565212">
      <w:r>
        <w:separator/>
      </w:r>
    </w:p>
  </w:endnote>
  <w:endnote w:type="continuationSeparator" w:id="0">
    <w:p w14:paraId="2DE6A360" w14:textId="77777777" w:rsidR="0045038B" w:rsidRDefault="0045038B" w:rsidP="005652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仿宋">
    <w:altName w:val="方正仿宋_GBK"/>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909151" w14:textId="77777777" w:rsidR="0045038B" w:rsidRDefault="0045038B" w:rsidP="00565212">
      <w:r>
        <w:separator/>
      </w:r>
    </w:p>
  </w:footnote>
  <w:footnote w:type="continuationSeparator" w:id="0">
    <w:p w14:paraId="22E91428" w14:textId="77777777" w:rsidR="0045038B" w:rsidRDefault="0045038B" w:rsidP="0056521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53388A"/>
    <w:multiLevelType w:val="multilevel"/>
    <w:tmpl w:val="2153388A"/>
    <w:lvl w:ilvl="0">
      <w:start w:val="1"/>
      <w:numFmt w:val="decimal"/>
      <w:lvlText w:val="1.%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 w15:restartNumberingAfterBreak="0">
    <w:nsid w:val="35523893"/>
    <w:multiLevelType w:val="multilevel"/>
    <w:tmpl w:val="35523893"/>
    <w:lvl w:ilvl="0">
      <w:start w:val="5"/>
      <w:numFmt w:val="decimal"/>
      <w:lvlText w:val="1.7.%1"/>
      <w:lvlJc w:val="left"/>
      <w:pPr>
        <w:ind w:left="440" w:hanging="44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 w15:restartNumberingAfterBreak="0">
    <w:nsid w:val="376A2BD9"/>
    <w:multiLevelType w:val="multilevel"/>
    <w:tmpl w:val="376A2BD9"/>
    <w:lvl w:ilvl="0">
      <w:start w:val="1"/>
      <w:numFmt w:val="decimal"/>
      <w:pStyle w:val="1"/>
      <w:lvlText w:val="%1."/>
      <w:lvlJc w:val="left"/>
      <w:pPr>
        <w:ind w:left="432" w:hanging="432"/>
      </w:pPr>
    </w:lvl>
    <w:lvl w:ilvl="1">
      <w:start w:val="1"/>
      <w:numFmt w:val="decimal"/>
      <w:lvlText w:val="%2."/>
      <w:lvlJc w:val="left"/>
      <w:pPr>
        <w:ind w:left="576" w:hanging="576"/>
      </w:pPr>
    </w:lvl>
    <w:lvl w:ilvl="2">
      <w:start w:val="1"/>
      <w:numFmt w:val="decimal"/>
      <w:lvlText w:val="1.7.%3"/>
      <w:lvlJc w:val="left"/>
      <w:pPr>
        <w:ind w:left="440" w:hanging="440"/>
      </w:pPr>
      <w:rPr>
        <w:rFonts w:hint="default"/>
      </w:rPr>
    </w:lvl>
    <w:lvl w:ilvl="3">
      <w:start w:val="1"/>
      <w:numFmt w:val="decimal"/>
      <w:pStyle w:val="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Q2YzQzZjcyMDNmYjRhMGYxYTBmNDg1Y2Y0ZWZiODcifQ=="/>
  </w:docVars>
  <w:rsids>
    <w:rsidRoot w:val="7F53542B"/>
    <w:rsid w:val="00E91519"/>
    <w:rsid w:val="7F53542B"/>
    <w:rsid w:val="F6FE3392"/>
    <w:rsid w:val="F7FF07E6"/>
    <w:rsid w:val="000B3158"/>
    <w:rsid w:val="000C0A40"/>
    <w:rsid w:val="001125B2"/>
    <w:rsid w:val="00134093"/>
    <w:rsid w:val="0013646D"/>
    <w:rsid w:val="00163323"/>
    <w:rsid w:val="00181343"/>
    <w:rsid w:val="001F1E49"/>
    <w:rsid w:val="00211CA5"/>
    <w:rsid w:val="002235E3"/>
    <w:rsid w:val="002327B1"/>
    <w:rsid w:val="002A18D7"/>
    <w:rsid w:val="003157B7"/>
    <w:rsid w:val="00357348"/>
    <w:rsid w:val="00362AB5"/>
    <w:rsid w:val="0037773D"/>
    <w:rsid w:val="00397AE5"/>
    <w:rsid w:val="0040044C"/>
    <w:rsid w:val="0042535C"/>
    <w:rsid w:val="00427B2B"/>
    <w:rsid w:val="00432112"/>
    <w:rsid w:val="004325DC"/>
    <w:rsid w:val="0045038B"/>
    <w:rsid w:val="004A4A7A"/>
    <w:rsid w:val="004A7A0C"/>
    <w:rsid w:val="004D3DEE"/>
    <w:rsid w:val="00524D70"/>
    <w:rsid w:val="00565212"/>
    <w:rsid w:val="00591A01"/>
    <w:rsid w:val="005A612C"/>
    <w:rsid w:val="005A7552"/>
    <w:rsid w:val="005B22C3"/>
    <w:rsid w:val="005B6994"/>
    <w:rsid w:val="005D3DC5"/>
    <w:rsid w:val="005E737D"/>
    <w:rsid w:val="00621454"/>
    <w:rsid w:val="00626F83"/>
    <w:rsid w:val="00642D60"/>
    <w:rsid w:val="00670036"/>
    <w:rsid w:val="006A4209"/>
    <w:rsid w:val="006D6C64"/>
    <w:rsid w:val="006E6FFA"/>
    <w:rsid w:val="007A2AE7"/>
    <w:rsid w:val="007C152B"/>
    <w:rsid w:val="007C381F"/>
    <w:rsid w:val="007F7FD5"/>
    <w:rsid w:val="00806CEB"/>
    <w:rsid w:val="00812C72"/>
    <w:rsid w:val="00862FB4"/>
    <w:rsid w:val="00881D1A"/>
    <w:rsid w:val="0088351F"/>
    <w:rsid w:val="008C53DC"/>
    <w:rsid w:val="008D59A4"/>
    <w:rsid w:val="00904AAD"/>
    <w:rsid w:val="00923340"/>
    <w:rsid w:val="009369F8"/>
    <w:rsid w:val="0094329F"/>
    <w:rsid w:val="00953E2B"/>
    <w:rsid w:val="00991C7E"/>
    <w:rsid w:val="00A50029"/>
    <w:rsid w:val="00A71F8F"/>
    <w:rsid w:val="00A85BD4"/>
    <w:rsid w:val="00AA3BDD"/>
    <w:rsid w:val="00AB553A"/>
    <w:rsid w:val="00AC3291"/>
    <w:rsid w:val="00AF4225"/>
    <w:rsid w:val="00AF5BF0"/>
    <w:rsid w:val="00B12A31"/>
    <w:rsid w:val="00B41EBB"/>
    <w:rsid w:val="00B535EC"/>
    <w:rsid w:val="00B540C7"/>
    <w:rsid w:val="00B74A22"/>
    <w:rsid w:val="00B825DA"/>
    <w:rsid w:val="00B94508"/>
    <w:rsid w:val="00BD6A7C"/>
    <w:rsid w:val="00BF6170"/>
    <w:rsid w:val="00C26701"/>
    <w:rsid w:val="00C419FD"/>
    <w:rsid w:val="00C45BAA"/>
    <w:rsid w:val="00C4770F"/>
    <w:rsid w:val="00C763EA"/>
    <w:rsid w:val="00C87B52"/>
    <w:rsid w:val="00D009A4"/>
    <w:rsid w:val="00DA270C"/>
    <w:rsid w:val="00DC79E6"/>
    <w:rsid w:val="00DF753E"/>
    <w:rsid w:val="00E2539E"/>
    <w:rsid w:val="00E446FB"/>
    <w:rsid w:val="00E52757"/>
    <w:rsid w:val="00EA5A71"/>
    <w:rsid w:val="00EA600B"/>
    <w:rsid w:val="00EC51C8"/>
    <w:rsid w:val="00F07BDC"/>
    <w:rsid w:val="00F525EB"/>
    <w:rsid w:val="00F60018"/>
    <w:rsid w:val="00F62B09"/>
    <w:rsid w:val="00F760BD"/>
    <w:rsid w:val="00F8375F"/>
    <w:rsid w:val="00FE5C9E"/>
    <w:rsid w:val="37400F38"/>
    <w:rsid w:val="7F5354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3BE28F"/>
  <w15:docId w15:val="{FFDC1797-E5DC-4D7A-BE0E-3A9ACA65C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nhideWhenUsed="1" w:qFormat="1"/>
    <w:lsdException w:name="heading 3"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uiPriority w:val="9"/>
    <w:qFormat/>
    <w:pPr>
      <w:keepNext/>
      <w:keepLines/>
      <w:numPr>
        <w:numId w:val="1"/>
      </w:numPr>
      <w:spacing w:before="340" w:after="330" w:line="578" w:lineRule="auto"/>
      <w:outlineLvl w:val="0"/>
    </w:pPr>
    <w:rPr>
      <w:b/>
      <w:bCs/>
      <w:kern w:val="44"/>
      <w:sz w:val="32"/>
      <w:szCs w:val="44"/>
    </w:rPr>
  </w:style>
  <w:style w:type="paragraph" w:styleId="2">
    <w:name w:val="heading 2"/>
    <w:basedOn w:val="a"/>
    <w:next w:val="a"/>
    <w:link w:val="20"/>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uiPriority w:val="9"/>
    <w:unhideWhenUsed/>
    <w:qFormat/>
    <w:pPr>
      <w:keepNext/>
      <w:keepLines/>
      <w:spacing w:before="260" w:after="260" w:line="416" w:lineRule="auto"/>
      <w:outlineLvl w:val="2"/>
    </w:pPr>
    <w:rPr>
      <w:b/>
      <w:bCs/>
      <w:sz w:val="28"/>
      <w:szCs w:val="32"/>
    </w:rPr>
  </w:style>
  <w:style w:type="paragraph" w:styleId="4">
    <w:name w:val="heading 4"/>
    <w:basedOn w:val="a"/>
    <w:next w:val="a"/>
    <w:uiPriority w:val="9"/>
    <w:semiHidden/>
    <w:unhideWhenUsed/>
    <w:qFormat/>
    <w:pPr>
      <w:keepNext/>
      <w:keepLines/>
      <w:numPr>
        <w:ilvl w:val="3"/>
        <w:numId w:val="1"/>
      </w:numPr>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footer"/>
    <w:basedOn w:val="a"/>
    <w:link w:val="a6"/>
    <w:qFormat/>
    <w:pPr>
      <w:tabs>
        <w:tab w:val="center" w:pos="4153"/>
        <w:tab w:val="right" w:pos="8306"/>
      </w:tabs>
      <w:snapToGrid w:val="0"/>
      <w:jc w:val="left"/>
    </w:pPr>
    <w:rPr>
      <w:sz w:val="18"/>
      <w:szCs w:val="18"/>
    </w:rPr>
  </w:style>
  <w:style w:type="paragraph" w:styleId="a7">
    <w:name w:val="header"/>
    <w:basedOn w:val="a"/>
    <w:link w:val="a8"/>
    <w:qFormat/>
    <w:pPr>
      <w:tabs>
        <w:tab w:val="center" w:pos="4153"/>
        <w:tab w:val="right" w:pos="8306"/>
      </w:tabs>
      <w:snapToGrid w:val="0"/>
      <w:jc w:val="center"/>
    </w:pPr>
    <w:rPr>
      <w:sz w:val="18"/>
      <w:szCs w:val="18"/>
    </w:rPr>
  </w:style>
  <w:style w:type="paragraph" w:styleId="a9">
    <w:name w:val="annotation subject"/>
    <w:basedOn w:val="a3"/>
    <w:next w:val="a3"/>
    <w:link w:val="aa"/>
    <w:qFormat/>
    <w:rPr>
      <w:b/>
      <w:bCs/>
    </w:rPr>
  </w:style>
  <w:style w:type="table" w:styleId="ab">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qFormat/>
    <w:rPr>
      <w:sz w:val="21"/>
      <w:szCs w:val="21"/>
    </w:rPr>
  </w:style>
  <w:style w:type="paragraph" w:customStyle="1" w:styleId="21">
    <w:name w:val="正文_2"/>
    <w:qFormat/>
    <w:pPr>
      <w:widowControl w:val="0"/>
      <w:jc w:val="both"/>
    </w:pPr>
    <w:rPr>
      <w:kern w:val="2"/>
      <w:sz w:val="21"/>
      <w:szCs w:val="22"/>
    </w:rPr>
  </w:style>
  <w:style w:type="paragraph" w:customStyle="1" w:styleId="TableParagraph">
    <w:name w:val="Table Paragraph"/>
    <w:basedOn w:val="a"/>
    <w:uiPriority w:val="1"/>
    <w:qFormat/>
    <w:pPr>
      <w:jc w:val="left"/>
    </w:pPr>
    <w:rPr>
      <w:rFonts w:ascii="宋体" w:hAnsi="宋体" w:cs="宋体"/>
      <w:kern w:val="0"/>
      <w:sz w:val="22"/>
      <w:lang w:eastAsia="en-US"/>
    </w:rPr>
  </w:style>
  <w:style w:type="paragraph" w:styleId="ad">
    <w:name w:val="List Paragraph"/>
    <w:basedOn w:val="a"/>
    <w:uiPriority w:val="1"/>
    <w:qFormat/>
    <w:pPr>
      <w:ind w:firstLineChars="200" w:firstLine="420"/>
    </w:pPr>
  </w:style>
  <w:style w:type="character" w:customStyle="1" w:styleId="20">
    <w:name w:val="标题 2 字符"/>
    <w:basedOn w:val="a0"/>
    <w:link w:val="2"/>
    <w:rPr>
      <w:rFonts w:asciiTheme="majorHAnsi" w:eastAsiaTheme="majorEastAsia" w:hAnsiTheme="majorHAnsi" w:cstheme="majorBidi"/>
      <w:b/>
      <w:bCs/>
      <w:kern w:val="2"/>
      <w:sz w:val="32"/>
      <w:szCs w:val="32"/>
    </w:rPr>
  </w:style>
  <w:style w:type="character" w:customStyle="1" w:styleId="a8">
    <w:name w:val="页眉 字符"/>
    <w:basedOn w:val="a0"/>
    <w:link w:val="a7"/>
    <w:rPr>
      <w:kern w:val="2"/>
      <w:sz w:val="18"/>
      <w:szCs w:val="18"/>
    </w:rPr>
  </w:style>
  <w:style w:type="character" w:customStyle="1" w:styleId="a6">
    <w:name w:val="页脚 字符"/>
    <w:basedOn w:val="a0"/>
    <w:link w:val="a5"/>
    <w:rPr>
      <w:kern w:val="2"/>
      <w:sz w:val="18"/>
      <w:szCs w:val="18"/>
    </w:rPr>
  </w:style>
  <w:style w:type="character" w:customStyle="1" w:styleId="a4">
    <w:name w:val="批注文字 字符"/>
    <w:basedOn w:val="a0"/>
    <w:link w:val="a3"/>
    <w:rPr>
      <w:kern w:val="2"/>
      <w:sz w:val="21"/>
      <w:szCs w:val="24"/>
    </w:rPr>
  </w:style>
  <w:style w:type="character" w:customStyle="1" w:styleId="aa">
    <w:name w:val="批注主题 字符"/>
    <w:basedOn w:val="a4"/>
    <w:link w:val="a9"/>
    <w:rPr>
      <w:b/>
      <w:bCs/>
      <w:kern w:val="2"/>
      <w:sz w:val="21"/>
      <w:szCs w:val="24"/>
    </w:rPr>
  </w:style>
  <w:style w:type="paragraph" w:styleId="ae">
    <w:name w:val="Balloon Text"/>
    <w:basedOn w:val="a"/>
    <w:link w:val="af"/>
    <w:rsid w:val="007C152B"/>
    <w:rPr>
      <w:sz w:val="18"/>
      <w:szCs w:val="18"/>
    </w:rPr>
  </w:style>
  <w:style w:type="character" w:customStyle="1" w:styleId="af">
    <w:name w:val="批注框文本 字符"/>
    <w:basedOn w:val="a0"/>
    <w:link w:val="ae"/>
    <w:rsid w:val="007C152B"/>
    <w:rPr>
      <w:rFonts w:asciiTheme="minorHAnsi" w:eastAsiaTheme="minorEastAsia" w:hAnsiTheme="minorHAnsi" w:cstheme="minorBidi"/>
      <w:kern w:val="2"/>
      <w:sz w:val="18"/>
      <w:szCs w:val="18"/>
    </w:rPr>
  </w:style>
  <w:style w:type="paragraph" w:styleId="af0">
    <w:name w:val="Body Text"/>
    <w:basedOn w:val="a"/>
    <w:next w:val="a"/>
    <w:link w:val="af1"/>
    <w:uiPriority w:val="99"/>
    <w:unhideWhenUsed/>
    <w:qFormat/>
    <w:rsid w:val="006D6C64"/>
    <w:pPr>
      <w:spacing w:after="120"/>
    </w:pPr>
    <w:rPr>
      <w:rFonts w:ascii="Times New Roman" w:eastAsia="宋体" w:hAnsi="Times New Roman" w:cs="Times New Roman"/>
      <w:szCs w:val="20"/>
    </w:rPr>
  </w:style>
  <w:style w:type="character" w:customStyle="1" w:styleId="af1">
    <w:name w:val="正文文本 字符"/>
    <w:basedOn w:val="a0"/>
    <w:link w:val="af0"/>
    <w:uiPriority w:val="99"/>
    <w:rsid w:val="006D6C64"/>
    <w:rPr>
      <w:kern w:val="2"/>
      <w:sz w:val="21"/>
    </w:rPr>
  </w:style>
  <w:style w:type="paragraph" w:styleId="10">
    <w:name w:val="toc 1"/>
    <w:basedOn w:val="a"/>
    <w:next w:val="a"/>
    <w:uiPriority w:val="39"/>
    <w:qFormat/>
    <w:rsid w:val="006D6C64"/>
    <w:pPr>
      <w:tabs>
        <w:tab w:val="right" w:leader="dot" w:pos="9639"/>
      </w:tabs>
      <w:ind w:firstLineChars="177" w:firstLine="425"/>
    </w:pPr>
    <w:rPr>
      <w:rFonts w:ascii="Times New Roman" w:eastAsia="宋体"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86948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C4B602-590F-44B3-87ED-1EF447B79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15</Pages>
  <Words>1311</Words>
  <Characters>7476</Characters>
  <Application>Microsoft Office Word</Application>
  <DocSecurity>0</DocSecurity>
  <Lines>62</Lines>
  <Paragraphs>17</Paragraphs>
  <ScaleCrop>false</ScaleCrop>
  <Company/>
  <LinksUpToDate>false</LinksUpToDate>
  <CharactersWithSpaces>8770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孙大鑫</dc:creator>
  <cp:lastModifiedBy>cgk x</cp:lastModifiedBy>
  <cp:revision>5</cp:revision>
  <cp:lastPrinted>2025-04-10T06:49:00Z</cp:lastPrinted>
  <dcterms:created xsi:type="dcterms:W3CDTF">2025-04-10T06:31:00Z</dcterms:created>
  <dcterms:modified xsi:type="dcterms:W3CDTF">2025-04-10T09:18:00Z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AE48661F01274962993887C34E5A490F_13</vt:lpwstr>
  </property>
  <property fmtid="{D5CDD505-2E9C-101B-9397-08002B2CF9AE}" pid="4" name="KSOTemplateDocerSaveRecord">
    <vt:lpwstr>eyJoZGlkIjoiN2M5YTRlYjdkZWMwOTA1NTYxZjQ3NjQxNjcwYmE3YjgiLCJ1c2VySWQiOiIyNTk0Mzg4NjgifQ==</vt:lpwstr>
  </property>
</Properties>
</file>