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6DB46">
      <w:pPr>
        <w:spacing w:line="640" w:lineRule="exact"/>
        <w:ind w:firstLine="413" w:firstLineChars="147"/>
        <w:rPr>
          <w:rFonts w:ascii="宋体" w:hAnsi="宋体"/>
          <w:b/>
          <w:sz w:val="32"/>
          <w:szCs w:val="32"/>
        </w:rPr>
      </w:pPr>
      <w:r>
        <w:rPr>
          <w:rFonts w:hint="eastAsia" w:ascii="黑体" w:eastAsia="黑体"/>
          <w:b/>
          <w:sz w:val="28"/>
          <w:szCs w:val="28"/>
        </w:rPr>
        <w:t xml:space="preserve">  </w:t>
      </w:r>
      <w:r>
        <w:rPr>
          <w:rFonts w:hint="eastAsia" w:ascii="宋体" w:hAnsi="宋体"/>
          <w:b/>
          <w:sz w:val="32"/>
          <w:szCs w:val="32"/>
        </w:rPr>
        <w:t>南昌市第一医院HRP</w:t>
      </w:r>
      <w:r>
        <w:rPr>
          <w:rFonts w:hint="eastAsia" w:ascii="宋体" w:hAnsi="宋体"/>
          <w:b/>
          <w:sz w:val="32"/>
          <w:szCs w:val="32"/>
          <w:lang w:val="en-US" w:eastAsia="zh-CN"/>
        </w:rPr>
        <w:t>物流</w:t>
      </w:r>
      <w:r>
        <w:rPr>
          <w:rFonts w:hint="eastAsia" w:ascii="宋体" w:hAnsi="宋体"/>
          <w:b/>
          <w:sz w:val="32"/>
          <w:szCs w:val="32"/>
        </w:rPr>
        <w:t>系统耗材医保追溯码</w:t>
      </w:r>
      <w:r>
        <w:rPr>
          <w:rFonts w:hint="eastAsia" w:ascii="宋体" w:hAnsi="宋体"/>
          <w:b/>
          <w:sz w:val="32"/>
          <w:szCs w:val="32"/>
          <w:lang w:val="en-US" w:eastAsia="zh-CN"/>
        </w:rPr>
        <w:t>开发服务</w:t>
      </w:r>
      <w:r>
        <w:rPr>
          <w:rFonts w:hint="eastAsia" w:ascii="宋体" w:hAnsi="宋体"/>
          <w:b/>
          <w:sz w:val="32"/>
          <w:szCs w:val="32"/>
        </w:rPr>
        <w:t>需求参数</w:t>
      </w:r>
    </w:p>
    <w:p w14:paraId="48C79DEC">
      <w:pPr>
        <w:spacing w:line="640" w:lineRule="exact"/>
        <w:rPr>
          <w:rFonts w:ascii="宋体" w:hAnsi="宋体"/>
          <w:b/>
          <w:sz w:val="32"/>
          <w:szCs w:val="32"/>
        </w:rPr>
      </w:pPr>
      <w:r>
        <w:rPr>
          <w:rFonts w:hint="eastAsia" w:ascii="宋体" w:hAnsi="宋体"/>
          <w:b/>
          <w:sz w:val="32"/>
          <w:szCs w:val="32"/>
        </w:rPr>
        <w:t xml:space="preserve">    </w:t>
      </w:r>
    </w:p>
    <w:p w14:paraId="014F0C9D">
      <w:pPr>
        <w:pStyle w:val="15"/>
        <w:numPr>
          <w:ilvl w:val="0"/>
          <w:numId w:val="1"/>
        </w:numPr>
        <w:ind w:firstLineChars="0"/>
        <w:rPr>
          <w:rFonts w:ascii="宋体" w:hAnsi="宋体"/>
          <w:b/>
          <w:sz w:val="28"/>
          <w:szCs w:val="28"/>
        </w:rPr>
      </w:pPr>
      <w:r>
        <w:rPr>
          <w:rFonts w:hint="eastAsia" w:ascii="宋体" w:hAnsi="宋体"/>
          <w:b/>
          <w:sz w:val="32"/>
          <w:szCs w:val="32"/>
        </w:rPr>
        <w:t>医院HRP</w:t>
      </w:r>
      <w:r>
        <w:rPr>
          <w:rFonts w:hint="eastAsia" w:ascii="宋体" w:hAnsi="宋体"/>
          <w:b/>
          <w:sz w:val="32"/>
          <w:szCs w:val="32"/>
          <w:lang w:val="en-US" w:eastAsia="zh-CN"/>
        </w:rPr>
        <w:t>物流</w:t>
      </w:r>
      <w:r>
        <w:rPr>
          <w:rFonts w:hint="eastAsia" w:ascii="宋体" w:hAnsi="宋体"/>
          <w:b/>
          <w:sz w:val="32"/>
          <w:szCs w:val="32"/>
        </w:rPr>
        <w:t>系统耗材医保追溯码</w:t>
      </w:r>
      <w:r>
        <w:rPr>
          <w:rFonts w:hint="eastAsia" w:ascii="宋体" w:hAnsi="宋体"/>
          <w:b/>
          <w:sz w:val="32"/>
          <w:szCs w:val="32"/>
          <w:lang w:val="en-US" w:eastAsia="zh-CN"/>
        </w:rPr>
        <w:t>开发服务</w:t>
      </w:r>
      <w:r>
        <w:rPr>
          <w:rFonts w:hint="eastAsia" w:ascii="宋体" w:hAnsi="宋体"/>
          <w:b/>
          <w:sz w:val="28"/>
          <w:szCs w:val="28"/>
        </w:rPr>
        <w:t>要求</w:t>
      </w:r>
    </w:p>
    <w:p w14:paraId="0C724EF3">
      <w:pPr>
        <w:ind w:firstLine="560" w:firstLineChars="200"/>
        <w:rPr>
          <w:sz w:val="28"/>
          <w:szCs w:val="28"/>
        </w:rPr>
      </w:pPr>
      <w:r>
        <w:rPr>
          <w:rFonts w:hint="eastAsia"/>
          <w:sz w:val="28"/>
          <w:szCs w:val="28"/>
        </w:rPr>
        <w:t>根据医用耗材使用流程及性质，在耗材入库环节录入追溯码，需供货商在医院采购管理平台上传追溯码。 HRP系统验收入库，库房扫码获取相关追溯码，实现以院内码进行扫码收费，扫码收费后会同步记录追溯码（原厂UDI码），便于追溯查询。</w:t>
      </w:r>
    </w:p>
    <w:p w14:paraId="2FE6D42A">
      <w:pPr>
        <w:pStyle w:val="16"/>
        <w:numPr>
          <w:ilvl w:val="0"/>
          <w:numId w:val="2"/>
        </w:numPr>
        <w:ind w:left="0" w:firstLine="480" w:firstLineChars="0"/>
        <w:jc w:val="left"/>
        <w:rPr>
          <w:rFonts w:ascii="宋体" w:hAnsi="宋体"/>
          <w:color w:val="000000"/>
          <w:sz w:val="28"/>
          <w:szCs w:val="28"/>
        </w:rPr>
      </w:pPr>
      <w:r>
        <w:rPr>
          <w:rFonts w:hint="eastAsia" w:ascii="宋体" w:hAnsi="宋体" w:cs="宋体"/>
          <w:color w:val="000000"/>
          <w:sz w:val="28"/>
          <w:szCs w:val="28"/>
        </w:rPr>
        <w:t>实施工期： 3.5个月</w:t>
      </w:r>
    </w:p>
    <w:p w14:paraId="4C8F7281">
      <w:pPr>
        <w:pStyle w:val="16"/>
        <w:numPr>
          <w:ilvl w:val="0"/>
          <w:numId w:val="2"/>
        </w:numPr>
        <w:ind w:left="0" w:firstLine="480" w:firstLineChars="0"/>
        <w:jc w:val="left"/>
        <w:rPr>
          <w:rFonts w:ascii="宋体" w:hAnsi="宋体"/>
          <w:color w:val="000000"/>
          <w:sz w:val="28"/>
          <w:szCs w:val="28"/>
        </w:rPr>
      </w:pPr>
      <w:r>
        <w:rPr>
          <w:rFonts w:hint="eastAsia" w:ascii="宋体" w:hAnsi="宋体" w:cs="宋体"/>
          <w:color w:val="000000"/>
          <w:kern w:val="0"/>
          <w:sz w:val="28"/>
          <w:szCs w:val="28"/>
        </w:rPr>
        <w:t>免费质保期：一年</w:t>
      </w:r>
      <w:bookmarkStart w:id="12" w:name="_GoBack"/>
      <w:bookmarkEnd w:id="12"/>
    </w:p>
    <w:p w14:paraId="252D1726">
      <w:pPr>
        <w:pStyle w:val="16"/>
        <w:numPr>
          <w:ilvl w:val="0"/>
          <w:numId w:val="2"/>
        </w:numPr>
        <w:ind w:left="0" w:firstLine="480" w:firstLineChars="0"/>
        <w:jc w:val="left"/>
        <w:rPr>
          <w:rFonts w:ascii="宋体" w:hAnsi="宋体"/>
          <w:color w:val="000000"/>
          <w:sz w:val="28"/>
          <w:szCs w:val="28"/>
        </w:rPr>
      </w:pPr>
      <w:r>
        <w:rPr>
          <w:rFonts w:hint="eastAsia" w:ascii="宋体" w:hAnsi="宋体" w:cs="宋体"/>
          <w:color w:val="000000"/>
          <w:sz w:val="28"/>
          <w:szCs w:val="28"/>
        </w:rPr>
        <w:t>系统接口：需提供与院方现有物资管理系统对接的承诺函</w:t>
      </w:r>
    </w:p>
    <w:p w14:paraId="60BD2BFF">
      <w:pPr>
        <w:ind w:firstLine="560" w:firstLineChars="200"/>
        <w:rPr>
          <w:rFonts w:ascii="宋体" w:hAnsi="宋体"/>
          <w:sz w:val="28"/>
          <w:szCs w:val="28"/>
        </w:rPr>
      </w:pPr>
      <w:r>
        <w:rPr>
          <w:rFonts w:hint="eastAsia" w:ascii="宋体" w:hAnsi="宋体"/>
          <w:sz w:val="28"/>
          <w:szCs w:val="28"/>
        </w:rPr>
        <w:t>二．</w:t>
      </w:r>
      <w:r>
        <w:rPr>
          <w:rFonts w:hint="eastAsia" w:ascii="宋体" w:hAnsi="宋体"/>
          <w:b/>
          <w:sz w:val="28"/>
          <w:szCs w:val="28"/>
          <w:lang w:val="en-US" w:eastAsia="zh-CN"/>
        </w:rPr>
        <w:t>详细开发服务</w:t>
      </w:r>
      <w:r>
        <w:rPr>
          <w:rFonts w:hint="eastAsia" w:ascii="宋体" w:hAnsi="宋体"/>
          <w:b/>
          <w:sz w:val="28"/>
          <w:szCs w:val="28"/>
        </w:rPr>
        <w:t>功能内容</w:t>
      </w:r>
    </w:p>
    <w:p w14:paraId="189B1482">
      <w:pPr>
        <w:ind w:firstLine="560" w:firstLineChars="200"/>
      </w:pPr>
      <w:r>
        <w:rPr>
          <w:rFonts w:hint="eastAsia" w:ascii="宋体" w:hAnsi="宋体"/>
          <w:sz w:val="28"/>
          <w:szCs w:val="28"/>
        </w:rPr>
        <w:t>针对医疗收费耗材实现追溯码信息管理，HRP系统需实现的具体开发功能内容如下：</w:t>
      </w:r>
    </w:p>
    <w:tbl>
      <w:tblPr>
        <w:tblStyle w:val="9"/>
        <w:tblW w:w="9513" w:type="dxa"/>
        <w:tblInd w:w="93" w:type="dxa"/>
        <w:tblLayout w:type="autofit"/>
        <w:tblCellMar>
          <w:top w:w="0" w:type="dxa"/>
          <w:left w:w="108" w:type="dxa"/>
          <w:bottom w:w="0" w:type="dxa"/>
          <w:right w:w="108" w:type="dxa"/>
        </w:tblCellMar>
      </w:tblPr>
      <w:tblGrid>
        <w:gridCol w:w="1080"/>
        <w:gridCol w:w="1629"/>
        <w:gridCol w:w="1701"/>
        <w:gridCol w:w="5103"/>
      </w:tblGrid>
      <w:tr w14:paraId="24D14536">
        <w:tblPrEx>
          <w:tblCellMar>
            <w:top w:w="0" w:type="dxa"/>
            <w:left w:w="108" w:type="dxa"/>
            <w:bottom w:w="0" w:type="dxa"/>
            <w:right w:w="108" w:type="dxa"/>
          </w:tblCellMar>
        </w:tblPrEx>
        <w:trPr>
          <w:cantSplit/>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AEDA2">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流程序号</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104C2FD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改造系统</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539C27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功能改造点</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21B1047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功能改造说明</w:t>
            </w:r>
          </w:p>
        </w:tc>
      </w:tr>
      <w:tr w14:paraId="668E5310">
        <w:tblPrEx>
          <w:tblCellMar>
            <w:top w:w="0" w:type="dxa"/>
            <w:left w:w="108" w:type="dxa"/>
            <w:bottom w:w="0" w:type="dxa"/>
            <w:right w:w="108" w:type="dxa"/>
          </w:tblCellMar>
        </w:tblPrEx>
        <w:trPr>
          <w:cantSplit/>
          <w:trHeight w:val="106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D2F159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629" w:type="dxa"/>
            <w:tcBorders>
              <w:top w:val="nil"/>
              <w:left w:val="nil"/>
              <w:bottom w:val="single" w:color="auto" w:sz="4" w:space="0"/>
              <w:right w:val="single" w:color="auto" w:sz="4" w:space="0"/>
            </w:tcBorders>
            <w:shd w:val="clear" w:color="auto" w:fill="auto"/>
            <w:noWrap/>
            <w:vAlign w:val="center"/>
          </w:tcPr>
          <w:p w14:paraId="184FBB3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HRP物流系统</w:t>
            </w:r>
          </w:p>
        </w:tc>
        <w:tc>
          <w:tcPr>
            <w:tcW w:w="1701" w:type="dxa"/>
            <w:tcBorders>
              <w:top w:val="nil"/>
              <w:left w:val="nil"/>
              <w:bottom w:val="single" w:color="auto" w:sz="4" w:space="0"/>
              <w:right w:val="single" w:color="auto" w:sz="4" w:space="0"/>
            </w:tcBorders>
            <w:shd w:val="clear" w:color="auto" w:fill="auto"/>
            <w:noWrap/>
            <w:vAlign w:val="center"/>
          </w:tcPr>
          <w:p w14:paraId="07E8A38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基础字典</w:t>
            </w:r>
          </w:p>
        </w:tc>
        <w:tc>
          <w:tcPr>
            <w:tcW w:w="5103" w:type="dxa"/>
            <w:tcBorders>
              <w:top w:val="nil"/>
              <w:left w:val="nil"/>
              <w:bottom w:val="single" w:color="auto" w:sz="4" w:space="0"/>
              <w:right w:val="single" w:color="auto" w:sz="4" w:space="0"/>
            </w:tcBorders>
            <w:shd w:val="clear" w:color="auto" w:fill="auto"/>
            <w:vAlign w:val="center"/>
          </w:tcPr>
          <w:p w14:paraId="0DCF31E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针对收费耗材要求实现条码管理：                         1、高值收费材料实现条码管理；2、低值收费材料实现条码管理；（需盘点、调整）</w:t>
            </w:r>
          </w:p>
        </w:tc>
      </w:tr>
      <w:tr w14:paraId="6CEDB06A">
        <w:tblPrEx>
          <w:tblCellMar>
            <w:top w:w="0" w:type="dxa"/>
            <w:left w:w="108" w:type="dxa"/>
            <w:bottom w:w="0" w:type="dxa"/>
            <w:right w:w="108" w:type="dxa"/>
          </w:tblCellMar>
        </w:tblPrEx>
        <w:trPr>
          <w:cantSplit/>
          <w:trHeight w:val="8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BDCE28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629" w:type="dxa"/>
            <w:tcBorders>
              <w:top w:val="nil"/>
              <w:left w:val="nil"/>
              <w:bottom w:val="single" w:color="auto" w:sz="4" w:space="0"/>
              <w:right w:val="single" w:color="auto" w:sz="4" w:space="0"/>
            </w:tcBorders>
            <w:shd w:val="clear" w:color="auto" w:fill="auto"/>
            <w:noWrap/>
            <w:vAlign w:val="center"/>
          </w:tcPr>
          <w:p w14:paraId="5B6C477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采购管理平台</w:t>
            </w:r>
          </w:p>
        </w:tc>
        <w:tc>
          <w:tcPr>
            <w:tcW w:w="1701" w:type="dxa"/>
            <w:tcBorders>
              <w:top w:val="nil"/>
              <w:left w:val="nil"/>
              <w:bottom w:val="single" w:color="auto" w:sz="4" w:space="0"/>
              <w:right w:val="single" w:color="auto" w:sz="4" w:space="0"/>
            </w:tcBorders>
            <w:shd w:val="clear" w:color="auto" w:fill="auto"/>
            <w:noWrap/>
            <w:vAlign w:val="center"/>
          </w:tcPr>
          <w:p w14:paraId="6F299E7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医院材料目录</w:t>
            </w:r>
          </w:p>
        </w:tc>
        <w:tc>
          <w:tcPr>
            <w:tcW w:w="5103" w:type="dxa"/>
            <w:tcBorders>
              <w:top w:val="nil"/>
              <w:left w:val="nil"/>
              <w:bottom w:val="single" w:color="auto" w:sz="4" w:space="0"/>
              <w:right w:val="single" w:color="auto" w:sz="4" w:space="0"/>
            </w:tcBorders>
            <w:shd w:val="clear" w:color="auto" w:fill="auto"/>
            <w:vAlign w:val="center"/>
          </w:tcPr>
          <w:p w14:paraId="5A7FB04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供应商通过系统对条码管理的收费耗材维护UDI主条码（UDI码）</w:t>
            </w:r>
          </w:p>
        </w:tc>
      </w:tr>
      <w:tr w14:paraId="214EEB5B">
        <w:tblPrEx>
          <w:tblCellMar>
            <w:top w:w="0" w:type="dxa"/>
            <w:left w:w="108" w:type="dxa"/>
            <w:bottom w:w="0" w:type="dxa"/>
            <w:right w:w="108" w:type="dxa"/>
          </w:tblCellMar>
        </w:tblPrEx>
        <w:trPr>
          <w:cantSplit/>
          <w:trHeight w:val="2117"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ABF894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629" w:type="dxa"/>
            <w:tcBorders>
              <w:top w:val="nil"/>
              <w:left w:val="nil"/>
              <w:bottom w:val="single" w:color="auto" w:sz="4" w:space="0"/>
              <w:right w:val="single" w:color="auto" w:sz="4" w:space="0"/>
            </w:tcBorders>
            <w:shd w:val="clear" w:color="auto" w:fill="auto"/>
            <w:noWrap/>
            <w:vAlign w:val="center"/>
          </w:tcPr>
          <w:p w14:paraId="7B84B42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采购管理平台</w:t>
            </w:r>
          </w:p>
        </w:tc>
        <w:tc>
          <w:tcPr>
            <w:tcW w:w="1701" w:type="dxa"/>
            <w:tcBorders>
              <w:top w:val="nil"/>
              <w:left w:val="nil"/>
              <w:bottom w:val="single" w:color="auto" w:sz="4" w:space="0"/>
              <w:right w:val="single" w:color="auto" w:sz="4" w:space="0"/>
            </w:tcBorders>
            <w:shd w:val="clear" w:color="auto" w:fill="auto"/>
            <w:noWrap/>
            <w:vAlign w:val="center"/>
          </w:tcPr>
          <w:p w14:paraId="698AF04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送货单管理</w:t>
            </w:r>
          </w:p>
        </w:tc>
        <w:tc>
          <w:tcPr>
            <w:tcW w:w="5103" w:type="dxa"/>
            <w:tcBorders>
              <w:top w:val="nil"/>
              <w:left w:val="nil"/>
              <w:bottom w:val="single" w:color="auto" w:sz="4" w:space="0"/>
              <w:right w:val="single" w:color="auto" w:sz="4" w:space="0"/>
            </w:tcBorders>
            <w:shd w:val="clear" w:color="auto" w:fill="auto"/>
            <w:vAlign w:val="center"/>
          </w:tcPr>
          <w:p w14:paraId="3A1D7D3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1、供应商通过</w:t>
            </w:r>
            <w:r>
              <w:rPr>
                <w:rFonts w:hint="eastAsia" w:ascii="等线" w:hAnsi="等线" w:eastAsia="等线" w:cs="宋体"/>
                <w:kern w:val="0"/>
                <w:sz w:val="22"/>
              </w:rPr>
              <w:t>原厂码维护</w:t>
            </w:r>
            <w:r>
              <w:rPr>
                <w:rFonts w:hint="eastAsia" w:ascii="等线" w:hAnsi="等线" w:eastAsia="等线" w:cs="宋体"/>
                <w:color w:val="000000"/>
                <w:kern w:val="0"/>
                <w:sz w:val="22"/>
              </w:rPr>
              <w:t xml:space="preserve">进行维护材料原厂UDI码；                                                                        </w:t>
            </w:r>
            <w:r>
              <w:rPr>
                <w:rFonts w:ascii="等线" w:hAnsi="等线" w:eastAsia="等线" w:cs="宋体"/>
                <w:color w:val="000000"/>
                <w:kern w:val="0"/>
                <w:sz w:val="22"/>
              </w:rPr>
              <w:t>2</w:t>
            </w:r>
            <w:r>
              <w:rPr>
                <w:rFonts w:hint="eastAsia" w:ascii="等线" w:hAnsi="等线" w:eastAsia="等线" w:cs="宋体"/>
                <w:color w:val="000000"/>
                <w:kern w:val="0"/>
                <w:sz w:val="22"/>
              </w:rPr>
              <w:t>、供应商对低值收费材料，目前低值条码材料自动生成院内批次码，需要像高值耗材一样，增加</w:t>
            </w:r>
            <w:r>
              <w:rPr>
                <w:rFonts w:hint="eastAsia" w:ascii="等线" w:hAnsi="等线" w:eastAsia="等线" w:cs="宋体"/>
                <w:kern w:val="0"/>
                <w:sz w:val="22"/>
              </w:rPr>
              <w:t>原厂码维护</w:t>
            </w:r>
            <w:r>
              <w:rPr>
                <w:rFonts w:hint="eastAsia" w:ascii="等线" w:hAnsi="等线" w:eastAsia="等线" w:cs="宋体"/>
                <w:color w:val="000000"/>
                <w:kern w:val="0"/>
                <w:sz w:val="22"/>
              </w:rPr>
              <w:t>功能，便于进行维护材料原厂UDI码；</w:t>
            </w:r>
            <w:r>
              <w:rPr>
                <w:rFonts w:ascii="等线" w:hAnsi="等线" w:eastAsia="等线" w:cs="宋体"/>
                <w:color w:val="000000"/>
                <w:kern w:val="0"/>
                <w:sz w:val="22"/>
              </w:rPr>
              <w:t xml:space="preserve"> </w:t>
            </w:r>
          </w:p>
        </w:tc>
      </w:tr>
      <w:tr w14:paraId="14E038D8">
        <w:tblPrEx>
          <w:tblCellMar>
            <w:top w:w="0" w:type="dxa"/>
            <w:left w:w="108" w:type="dxa"/>
            <w:bottom w:w="0" w:type="dxa"/>
            <w:right w:w="108" w:type="dxa"/>
          </w:tblCellMar>
        </w:tblPrEx>
        <w:trPr>
          <w:cantSplit/>
          <w:trHeight w:val="893"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066C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9AF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HRP物流系统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F7BA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入库验收</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3A4BE5A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1、接收采购管理平台送货单需要含材料原厂UDI码；2、在此界面实现扫码（院内码、原厂码）验收，实现对入库材料的智能验收；</w:t>
            </w:r>
          </w:p>
        </w:tc>
      </w:tr>
      <w:tr w14:paraId="1EDD0AF2">
        <w:tblPrEx>
          <w:tblCellMar>
            <w:top w:w="0" w:type="dxa"/>
            <w:left w:w="108" w:type="dxa"/>
            <w:bottom w:w="0" w:type="dxa"/>
            <w:right w:w="108" w:type="dxa"/>
          </w:tblCellMar>
        </w:tblPrEx>
        <w:trPr>
          <w:cantSplit/>
          <w:trHeight w:val="5428"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C46C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24B9DE1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HRP物流系统</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DC0A6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材料入库</w:t>
            </w:r>
          </w:p>
        </w:tc>
        <w:tc>
          <w:tcPr>
            <w:tcW w:w="5103" w:type="dxa"/>
            <w:tcBorders>
              <w:top w:val="single" w:color="auto" w:sz="4" w:space="0"/>
              <w:left w:val="nil"/>
              <w:bottom w:val="single" w:color="auto" w:sz="4" w:space="0"/>
              <w:right w:val="single" w:color="auto" w:sz="4" w:space="0"/>
            </w:tcBorders>
            <w:shd w:val="clear" w:color="auto" w:fill="auto"/>
            <w:vAlign w:val="center"/>
          </w:tcPr>
          <w:p w14:paraId="47ABE69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材料入库单：                                     1.材料入库添加明细页面（采购入库材料筛选查询、采购入库材料明细表格、采购退货材料筛选查询、采购退货材料明细表格、入库保存数据）增加UDI码</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2.材料入库修改明细页面(采购退货保存数据、采购入库材料筛选查询、采购入库材料明细表格、采购退货材料筛选查询、采购退货材料明细表格、入库保存数据、采购退货保存数据)增加UDI码</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3.材料入库：送货单导入、明细表查询能够查询UDI码；明细表导入方式、主表导入方式能正常添加包含UDI码的明细；</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4.材料入库：</w:t>
            </w:r>
            <w:r>
              <w:rPr>
                <w:rFonts w:hint="eastAsia" w:ascii="等线" w:hAnsi="等线" w:eastAsia="等线" w:cs="宋体"/>
                <w:color w:val="000000" w:themeColor="text1"/>
                <w:kern w:val="0"/>
                <w:sz w:val="22"/>
              </w:rPr>
              <w:t>在“条码”框里扫入院内条码后，明细栏自动带出材料并显示相关UDI信息；</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5.材料入库单，复制单据时，明细复制UDI信息</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6.材料入库：综合查询里增加UDI信息查询条件，明细数据显示UDI信息</w:t>
            </w:r>
          </w:p>
        </w:tc>
      </w:tr>
      <w:tr w14:paraId="189B209C">
        <w:tblPrEx>
          <w:tblCellMar>
            <w:top w:w="0" w:type="dxa"/>
            <w:left w:w="108" w:type="dxa"/>
            <w:bottom w:w="0" w:type="dxa"/>
            <w:right w:w="108" w:type="dxa"/>
          </w:tblCellMar>
        </w:tblPrEx>
        <w:trPr>
          <w:cantSplit/>
          <w:trHeight w:val="1111"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5ACF930">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629" w:type="dxa"/>
            <w:tcBorders>
              <w:top w:val="nil"/>
              <w:left w:val="nil"/>
              <w:bottom w:val="single" w:color="auto" w:sz="4" w:space="0"/>
              <w:right w:val="single" w:color="auto" w:sz="4" w:space="0"/>
            </w:tcBorders>
            <w:shd w:val="clear" w:color="auto" w:fill="auto"/>
            <w:noWrap/>
            <w:vAlign w:val="center"/>
          </w:tcPr>
          <w:p w14:paraId="739F1DA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HRP物流系统</w:t>
            </w:r>
          </w:p>
        </w:tc>
        <w:tc>
          <w:tcPr>
            <w:tcW w:w="1701" w:type="dxa"/>
            <w:tcBorders>
              <w:top w:val="nil"/>
              <w:left w:val="nil"/>
              <w:bottom w:val="single" w:color="auto" w:sz="4" w:space="0"/>
              <w:right w:val="single" w:color="auto" w:sz="4" w:space="0"/>
            </w:tcBorders>
            <w:shd w:val="clear" w:color="auto" w:fill="auto"/>
            <w:noWrap/>
            <w:vAlign w:val="center"/>
          </w:tcPr>
          <w:p w14:paraId="477F7BA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收费窗口</w:t>
            </w:r>
          </w:p>
        </w:tc>
        <w:tc>
          <w:tcPr>
            <w:tcW w:w="5103" w:type="dxa"/>
            <w:tcBorders>
              <w:top w:val="nil"/>
              <w:left w:val="nil"/>
              <w:bottom w:val="single" w:color="auto" w:sz="4" w:space="0"/>
              <w:right w:val="single" w:color="auto" w:sz="4" w:space="0"/>
            </w:tcBorders>
            <w:shd w:val="clear" w:color="auto" w:fill="auto"/>
            <w:vAlign w:val="center"/>
          </w:tcPr>
          <w:p w14:paraId="63D9777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收费窗口单据：                                     1、实现通过扫院内码，自动带出原厂UDI码 ； 2、收费窗口查询界面增加UDI码；</w:t>
            </w:r>
          </w:p>
        </w:tc>
      </w:tr>
      <w:tr w14:paraId="4A89DF56">
        <w:tblPrEx>
          <w:tblCellMar>
            <w:top w:w="0" w:type="dxa"/>
            <w:left w:w="108" w:type="dxa"/>
            <w:bottom w:w="0" w:type="dxa"/>
            <w:right w:w="108" w:type="dxa"/>
          </w:tblCellMar>
        </w:tblPrEx>
        <w:trPr>
          <w:cantSplit/>
          <w:trHeight w:val="523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E1995">
            <w:pPr>
              <w:widowControl/>
              <w:jc w:val="center"/>
              <w:rPr>
                <w:rFonts w:ascii="等线" w:hAnsi="等线" w:eastAsia="等线" w:cs="宋体"/>
                <w:kern w:val="0"/>
                <w:sz w:val="22"/>
              </w:rPr>
            </w:pPr>
            <w:r>
              <w:rPr>
                <w:rFonts w:hint="eastAsia" w:ascii="等线" w:hAnsi="等线" w:eastAsia="等线" w:cs="宋体"/>
                <w:kern w:val="0"/>
                <w:sz w:val="22"/>
              </w:rPr>
              <w:t>7</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85230">
            <w:pPr>
              <w:widowControl/>
              <w:jc w:val="left"/>
              <w:rPr>
                <w:rFonts w:ascii="等线" w:hAnsi="等线" w:eastAsia="等线" w:cs="宋体"/>
                <w:kern w:val="0"/>
                <w:sz w:val="22"/>
              </w:rPr>
            </w:pPr>
            <w:r>
              <w:rPr>
                <w:rFonts w:hint="eastAsia" w:ascii="等线" w:hAnsi="等线" w:eastAsia="等线" w:cs="宋体"/>
                <w:kern w:val="0"/>
                <w:sz w:val="22"/>
              </w:rPr>
              <w:t>HRP物流系统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FF30">
            <w:pPr>
              <w:widowControl/>
              <w:jc w:val="left"/>
              <w:rPr>
                <w:rFonts w:ascii="等线" w:hAnsi="等线" w:eastAsia="等线" w:cs="宋体"/>
                <w:kern w:val="0"/>
                <w:sz w:val="22"/>
              </w:rPr>
            </w:pPr>
            <w:r>
              <w:rPr>
                <w:rFonts w:hint="eastAsia" w:ascii="等线" w:hAnsi="等线" w:eastAsia="等线" w:cs="宋体"/>
                <w:kern w:val="0"/>
                <w:sz w:val="22"/>
              </w:rPr>
              <w:t>材料出库</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46F3F4FD">
            <w:pPr>
              <w:widowControl/>
              <w:jc w:val="left"/>
              <w:rPr>
                <w:rFonts w:ascii="等线" w:hAnsi="等线" w:eastAsia="等线" w:cs="宋体"/>
                <w:kern w:val="0"/>
                <w:sz w:val="22"/>
              </w:rPr>
            </w:pPr>
            <w:r>
              <w:rPr>
                <w:rFonts w:hint="eastAsia" w:ascii="等线" w:hAnsi="等线" w:eastAsia="等线" w:cs="宋体"/>
                <w:kern w:val="0"/>
                <w:sz w:val="22"/>
              </w:rPr>
              <w:t>材料出库单：</w:t>
            </w:r>
            <w:r>
              <w:rPr>
                <w:rFonts w:hint="eastAsia" w:ascii="等线" w:hAnsi="等线" w:eastAsia="等线" w:cs="宋体"/>
                <w:kern w:val="0"/>
                <w:sz w:val="22"/>
              </w:rPr>
              <w:br w:type="textWrapping"/>
            </w:r>
            <w:r>
              <w:rPr>
                <w:rFonts w:hint="eastAsia" w:ascii="等线" w:hAnsi="等线" w:eastAsia="等线" w:cs="宋体"/>
                <w:kern w:val="0"/>
                <w:sz w:val="22"/>
              </w:rPr>
              <w:t>1.材料出库添加明细页面（采购出库材料筛选查询、采购出库材料明细表格、采购退库材料筛选查询、采购退库材料明细表格、采购出库保存数据）增加UDI码</w:t>
            </w:r>
            <w:r>
              <w:rPr>
                <w:rFonts w:hint="eastAsia" w:ascii="等线" w:hAnsi="等线" w:eastAsia="等线" w:cs="宋体"/>
                <w:kern w:val="0"/>
                <w:sz w:val="22"/>
              </w:rPr>
              <w:br w:type="textWrapping"/>
            </w:r>
            <w:r>
              <w:rPr>
                <w:rFonts w:hint="eastAsia" w:ascii="等线" w:hAnsi="等线" w:eastAsia="等线" w:cs="宋体"/>
                <w:kern w:val="0"/>
                <w:sz w:val="22"/>
              </w:rPr>
              <w:t>2.材料出库修改明细页面（采购退库保存数据、采购出库材料筛选查询、采购出库材料明细表格、采购退库材料筛选查询、采购退库材料明细表格、采购出库保存数据、采购退库保存数据）增加UDI码</w:t>
            </w:r>
            <w:r>
              <w:rPr>
                <w:rFonts w:hint="eastAsia" w:ascii="等线" w:hAnsi="等线" w:eastAsia="等线" w:cs="宋体"/>
                <w:kern w:val="0"/>
                <w:sz w:val="22"/>
              </w:rPr>
              <w:br w:type="textWrapping"/>
            </w:r>
            <w:r>
              <w:rPr>
                <w:rFonts w:hint="eastAsia" w:ascii="等线" w:hAnsi="等线" w:eastAsia="等线" w:cs="宋体"/>
                <w:kern w:val="0"/>
                <w:sz w:val="22"/>
              </w:rPr>
              <w:t>3.材料出库冲账单据增加UDI码</w:t>
            </w:r>
            <w:r>
              <w:rPr>
                <w:rFonts w:hint="eastAsia" w:ascii="等线" w:hAnsi="等线" w:eastAsia="等线" w:cs="宋体"/>
                <w:kern w:val="0"/>
                <w:sz w:val="22"/>
              </w:rPr>
              <w:br w:type="textWrapping"/>
            </w:r>
            <w:r>
              <w:rPr>
                <w:rFonts w:hint="eastAsia" w:ascii="等线" w:hAnsi="等线" w:eastAsia="等线" w:cs="宋体"/>
                <w:kern w:val="0"/>
                <w:sz w:val="22"/>
              </w:rPr>
              <w:t>4.材料出库：整单导入，明细表查询能够查询UDI码；明细表导入方式能正常添加、主表导入方式能正常添加包含UDI码的明细</w:t>
            </w:r>
            <w:r>
              <w:rPr>
                <w:rFonts w:hint="eastAsia" w:ascii="等线" w:hAnsi="等线" w:eastAsia="等线" w:cs="宋体"/>
                <w:kern w:val="0"/>
                <w:sz w:val="22"/>
              </w:rPr>
              <w:br w:type="textWrapping"/>
            </w:r>
            <w:r>
              <w:rPr>
                <w:rFonts w:hint="eastAsia" w:ascii="等线" w:hAnsi="等线" w:eastAsia="等线" w:cs="宋体"/>
                <w:kern w:val="0"/>
                <w:sz w:val="22"/>
              </w:rPr>
              <w:t>5.材料出库：复制单据能够同时复制明细的UDI码</w:t>
            </w:r>
            <w:r>
              <w:rPr>
                <w:rFonts w:hint="eastAsia" w:ascii="等线" w:hAnsi="等线" w:eastAsia="等线" w:cs="宋体"/>
                <w:kern w:val="0"/>
                <w:sz w:val="22"/>
              </w:rPr>
              <w:br w:type="textWrapping"/>
            </w:r>
            <w:r>
              <w:rPr>
                <w:rFonts w:hint="eastAsia" w:ascii="等线" w:hAnsi="等线" w:eastAsia="等线" w:cs="宋体"/>
                <w:kern w:val="0"/>
                <w:sz w:val="22"/>
              </w:rPr>
              <w:t>6.材料出库：综合查询里增加UDI信息查询条件，明细数据显示UDI信息</w:t>
            </w:r>
          </w:p>
        </w:tc>
      </w:tr>
      <w:tr w14:paraId="727B5BC9">
        <w:tblPrEx>
          <w:tblCellMar>
            <w:top w:w="0" w:type="dxa"/>
            <w:left w:w="108" w:type="dxa"/>
            <w:bottom w:w="0" w:type="dxa"/>
            <w:right w:w="108" w:type="dxa"/>
          </w:tblCellMar>
        </w:tblPrEx>
        <w:trPr>
          <w:cantSplit/>
          <w:trHeight w:val="2956"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7FBBC">
            <w:pPr>
              <w:widowControl/>
              <w:jc w:val="center"/>
              <w:rPr>
                <w:rFonts w:ascii="等线" w:hAnsi="等线" w:eastAsia="等线" w:cs="宋体"/>
                <w:kern w:val="0"/>
                <w:sz w:val="22"/>
              </w:rPr>
            </w:pPr>
            <w:r>
              <w:rPr>
                <w:rFonts w:hint="eastAsia" w:ascii="等线" w:hAnsi="等线" w:eastAsia="等线" w:cs="宋体"/>
                <w:kern w:val="0"/>
                <w:sz w:val="22"/>
              </w:rPr>
              <w:t>8</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4DE65">
            <w:pPr>
              <w:widowControl/>
              <w:jc w:val="left"/>
              <w:rPr>
                <w:rFonts w:ascii="等线" w:hAnsi="等线" w:eastAsia="等线" w:cs="宋体"/>
                <w:kern w:val="0"/>
                <w:sz w:val="22"/>
              </w:rPr>
            </w:pPr>
            <w:r>
              <w:rPr>
                <w:rFonts w:hint="eastAsia" w:ascii="等线" w:hAnsi="等线" w:eastAsia="等线" w:cs="宋体"/>
                <w:kern w:val="0"/>
                <w:sz w:val="22"/>
              </w:rPr>
              <w:t>HRP物流系统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ABFE6">
            <w:pPr>
              <w:widowControl/>
              <w:jc w:val="left"/>
              <w:rPr>
                <w:rFonts w:ascii="等线" w:hAnsi="等线" w:eastAsia="等线" w:cs="宋体"/>
                <w:kern w:val="0"/>
                <w:sz w:val="22"/>
              </w:rPr>
            </w:pPr>
            <w:r>
              <w:rPr>
                <w:rFonts w:hint="eastAsia" w:ascii="等线" w:hAnsi="等线" w:eastAsia="等线" w:cs="宋体"/>
                <w:kern w:val="0"/>
                <w:sz w:val="22"/>
              </w:rPr>
              <w:t>材料移库</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50A0449E">
            <w:pPr>
              <w:widowControl/>
              <w:jc w:val="left"/>
              <w:rPr>
                <w:rFonts w:ascii="等线" w:hAnsi="等线" w:eastAsia="等线" w:cs="宋体"/>
                <w:kern w:val="0"/>
                <w:sz w:val="22"/>
              </w:rPr>
            </w:pPr>
            <w:r>
              <w:rPr>
                <w:rFonts w:hint="eastAsia" w:ascii="等线" w:hAnsi="等线" w:eastAsia="等线" w:cs="宋体"/>
                <w:kern w:val="0"/>
                <w:sz w:val="22"/>
              </w:rPr>
              <w:t>材料移库单据：</w:t>
            </w:r>
            <w:r>
              <w:rPr>
                <w:rFonts w:hint="eastAsia" w:ascii="等线" w:hAnsi="等线" w:eastAsia="等线" w:cs="宋体"/>
                <w:kern w:val="0"/>
                <w:sz w:val="22"/>
              </w:rPr>
              <w:br w:type="textWrapping"/>
            </w:r>
            <w:r>
              <w:rPr>
                <w:rFonts w:hint="eastAsia" w:ascii="等线" w:hAnsi="等线" w:eastAsia="等线" w:cs="宋体"/>
                <w:kern w:val="0"/>
                <w:sz w:val="22"/>
              </w:rPr>
              <w:t>1.材料移库添加明细页面（材料筛选查询、料明细表格、保存数据）增加UDI码</w:t>
            </w:r>
            <w:r>
              <w:rPr>
                <w:rFonts w:hint="eastAsia" w:ascii="等线" w:hAnsi="等线" w:eastAsia="等线" w:cs="宋体"/>
                <w:kern w:val="0"/>
                <w:sz w:val="22"/>
              </w:rPr>
              <w:br w:type="textWrapping"/>
            </w:r>
            <w:r>
              <w:rPr>
                <w:rFonts w:hint="eastAsia" w:ascii="等线" w:hAnsi="等线" w:eastAsia="等线" w:cs="宋体"/>
                <w:kern w:val="0"/>
                <w:sz w:val="22"/>
              </w:rPr>
              <w:t>2.材料移库修改明细页面 （材料筛选查询、材料明细表格、保存数据）增加UDI码</w:t>
            </w:r>
            <w:r>
              <w:rPr>
                <w:rFonts w:hint="eastAsia" w:ascii="等线" w:hAnsi="等线" w:eastAsia="等线" w:cs="宋体"/>
                <w:kern w:val="0"/>
                <w:sz w:val="22"/>
              </w:rPr>
              <w:br w:type="textWrapping"/>
            </w:r>
            <w:r>
              <w:rPr>
                <w:rFonts w:hint="eastAsia" w:ascii="等线" w:hAnsi="等线" w:eastAsia="等线" w:cs="宋体"/>
                <w:kern w:val="0"/>
                <w:sz w:val="22"/>
              </w:rPr>
              <w:t>3.材料移库：整单导入，能根据查询的移库单正常添加包含UDI码的明细</w:t>
            </w:r>
            <w:r>
              <w:rPr>
                <w:rFonts w:hint="eastAsia" w:ascii="等线" w:hAnsi="等线" w:eastAsia="等线" w:cs="宋体"/>
                <w:kern w:val="0"/>
                <w:sz w:val="22"/>
              </w:rPr>
              <w:br w:type="textWrapping"/>
            </w:r>
            <w:r>
              <w:rPr>
                <w:rFonts w:hint="eastAsia" w:ascii="等线" w:hAnsi="等线" w:eastAsia="等线" w:cs="宋体"/>
                <w:kern w:val="0"/>
                <w:sz w:val="22"/>
              </w:rPr>
              <w:t>4.材料移库：综合查询里增加UDI信息查询条件，明细数据显示UDI信息</w:t>
            </w:r>
          </w:p>
        </w:tc>
      </w:tr>
      <w:tr w14:paraId="6442F11E">
        <w:tblPrEx>
          <w:tblCellMar>
            <w:top w:w="0" w:type="dxa"/>
            <w:left w:w="108" w:type="dxa"/>
            <w:bottom w:w="0" w:type="dxa"/>
            <w:right w:w="108" w:type="dxa"/>
          </w:tblCellMar>
        </w:tblPrEx>
        <w:trPr>
          <w:cantSplit/>
          <w:trHeight w:val="2984"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9CACA">
            <w:pPr>
              <w:widowControl/>
              <w:jc w:val="center"/>
              <w:rPr>
                <w:rFonts w:ascii="等线" w:hAnsi="等线" w:eastAsia="等线" w:cs="宋体"/>
                <w:kern w:val="0"/>
                <w:sz w:val="22"/>
              </w:rPr>
            </w:pPr>
            <w:r>
              <w:rPr>
                <w:rFonts w:hint="eastAsia" w:ascii="等线" w:hAnsi="等线" w:eastAsia="等线" w:cs="宋体"/>
                <w:kern w:val="0"/>
                <w:sz w:val="22"/>
              </w:rPr>
              <w:t>9</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2B53AC35">
            <w:pPr>
              <w:widowControl/>
              <w:jc w:val="left"/>
              <w:rPr>
                <w:rFonts w:ascii="等线" w:hAnsi="等线" w:eastAsia="等线" w:cs="宋体"/>
                <w:kern w:val="0"/>
                <w:sz w:val="22"/>
              </w:rPr>
            </w:pPr>
            <w:r>
              <w:rPr>
                <w:rFonts w:hint="eastAsia" w:ascii="等线" w:hAnsi="等线" w:eastAsia="等线" w:cs="宋体"/>
                <w:kern w:val="0"/>
                <w:sz w:val="22"/>
              </w:rPr>
              <w:t>HRP物流系统</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8AC0026">
            <w:pPr>
              <w:widowControl/>
              <w:jc w:val="left"/>
              <w:rPr>
                <w:rFonts w:ascii="等线" w:hAnsi="等线" w:eastAsia="等线" w:cs="宋体"/>
                <w:kern w:val="0"/>
                <w:sz w:val="22"/>
              </w:rPr>
            </w:pPr>
            <w:r>
              <w:rPr>
                <w:rFonts w:hint="eastAsia" w:ascii="等线" w:hAnsi="等线" w:eastAsia="等线" w:cs="宋体"/>
                <w:kern w:val="0"/>
                <w:sz w:val="22"/>
              </w:rPr>
              <w:t>专购品入库</w:t>
            </w:r>
          </w:p>
        </w:tc>
        <w:tc>
          <w:tcPr>
            <w:tcW w:w="5103" w:type="dxa"/>
            <w:tcBorders>
              <w:top w:val="single" w:color="auto" w:sz="4" w:space="0"/>
              <w:left w:val="nil"/>
              <w:bottom w:val="single" w:color="auto" w:sz="4" w:space="0"/>
              <w:right w:val="single" w:color="auto" w:sz="4" w:space="0"/>
            </w:tcBorders>
            <w:shd w:val="clear" w:color="auto" w:fill="auto"/>
            <w:vAlign w:val="center"/>
          </w:tcPr>
          <w:p w14:paraId="0802C5BF">
            <w:pPr>
              <w:widowControl/>
              <w:jc w:val="left"/>
              <w:rPr>
                <w:rFonts w:ascii="等线" w:hAnsi="等线" w:eastAsia="等线" w:cs="宋体"/>
                <w:kern w:val="0"/>
                <w:sz w:val="22"/>
              </w:rPr>
            </w:pPr>
            <w:r>
              <w:rPr>
                <w:rFonts w:hint="eastAsia" w:ascii="等线" w:hAnsi="等线" w:eastAsia="等线" w:cs="宋体"/>
                <w:kern w:val="0"/>
                <w:sz w:val="22"/>
              </w:rPr>
              <w:t>专购品单据：</w:t>
            </w:r>
            <w:r>
              <w:rPr>
                <w:rFonts w:hint="eastAsia" w:ascii="等线" w:hAnsi="等线" w:eastAsia="等线" w:cs="宋体"/>
                <w:kern w:val="0"/>
                <w:sz w:val="22"/>
              </w:rPr>
              <w:br w:type="textWrapping"/>
            </w:r>
            <w:r>
              <w:rPr>
                <w:rFonts w:hint="eastAsia" w:ascii="等线" w:hAnsi="等线" w:eastAsia="等线" w:cs="宋体"/>
                <w:kern w:val="0"/>
                <w:sz w:val="22"/>
              </w:rPr>
              <w:t>1.专购品添加明细页面（材料筛选查询、料明细表格、保存数据）增加UDI码</w:t>
            </w:r>
            <w:r>
              <w:rPr>
                <w:rFonts w:hint="eastAsia" w:ascii="等线" w:hAnsi="等线" w:eastAsia="等线" w:cs="宋体"/>
                <w:kern w:val="0"/>
                <w:sz w:val="22"/>
              </w:rPr>
              <w:br w:type="textWrapping"/>
            </w:r>
            <w:r>
              <w:rPr>
                <w:rFonts w:hint="eastAsia" w:ascii="等线" w:hAnsi="等线" w:eastAsia="等线" w:cs="宋体"/>
                <w:kern w:val="0"/>
                <w:sz w:val="22"/>
              </w:rPr>
              <w:t>2.专购品修改明细页面（材料筛选查询、料明细表格、保存数据）增加UDI码</w:t>
            </w:r>
            <w:r>
              <w:rPr>
                <w:rFonts w:hint="eastAsia" w:ascii="等线" w:hAnsi="等线" w:eastAsia="等线" w:cs="宋体"/>
                <w:kern w:val="0"/>
                <w:sz w:val="22"/>
              </w:rPr>
              <w:br w:type="textWrapping"/>
            </w:r>
            <w:r>
              <w:rPr>
                <w:rFonts w:hint="eastAsia" w:ascii="等线" w:hAnsi="等线" w:eastAsia="等线" w:cs="宋体"/>
                <w:kern w:val="0"/>
                <w:sz w:val="22"/>
              </w:rPr>
              <w:t>3.专购品：综合查询里增加UDI信息查询条件，明细数据显示UDI信息</w:t>
            </w:r>
            <w:r>
              <w:rPr>
                <w:rFonts w:hint="eastAsia" w:ascii="等线" w:hAnsi="等线" w:eastAsia="等线" w:cs="宋体"/>
                <w:kern w:val="0"/>
                <w:sz w:val="22"/>
              </w:rPr>
              <w:br w:type="textWrapping"/>
            </w:r>
            <w:r>
              <w:rPr>
                <w:rFonts w:hint="eastAsia" w:ascii="等线" w:hAnsi="等线" w:eastAsia="等线" w:cs="宋体"/>
                <w:kern w:val="0"/>
                <w:sz w:val="22"/>
              </w:rPr>
              <w:t>4.专购品，根据“医嘱生成”生成专购品时，要求入库单带UDI码，出库单带UDI码；</w:t>
            </w:r>
          </w:p>
          <w:p w14:paraId="16F07B2C">
            <w:pPr>
              <w:widowControl/>
              <w:jc w:val="left"/>
              <w:rPr>
                <w:rFonts w:ascii="等线" w:hAnsi="等线" w:eastAsia="等线" w:cs="宋体"/>
                <w:kern w:val="0"/>
                <w:sz w:val="22"/>
              </w:rPr>
            </w:pPr>
            <w:r>
              <w:rPr>
                <w:rFonts w:hint="eastAsia" w:ascii="等线" w:hAnsi="等线" w:eastAsia="等线" w:cs="宋体"/>
                <w:kern w:val="0"/>
                <w:sz w:val="22"/>
              </w:rPr>
              <w:t>5.代销出库单也需带出UDI、院内码，并打印显示院内码或UDI码</w:t>
            </w:r>
          </w:p>
        </w:tc>
      </w:tr>
      <w:tr w14:paraId="636CE8D2">
        <w:tblPrEx>
          <w:tblCellMar>
            <w:top w:w="0" w:type="dxa"/>
            <w:left w:w="108" w:type="dxa"/>
            <w:bottom w:w="0" w:type="dxa"/>
            <w:right w:w="108" w:type="dxa"/>
          </w:tblCellMar>
        </w:tblPrEx>
        <w:trPr>
          <w:cantSplit/>
          <w:trHeight w:val="3534"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17628">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94732">
            <w:pPr>
              <w:widowControl/>
              <w:jc w:val="left"/>
              <w:rPr>
                <w:rFonts w:ascii="等线" w:hAnsi="等线" w:eastAsia="等线" w:cs="宋体"/>
                <w:kern w:val="0"/>
                <w:sz w:val="22"/>
              </w:rPr>
            </w:pPr>
            <w:r>
              <w:rPr>
                <w:rFonts w:hint="eastAsia" w:ascii="等线" w:hAnsi="等线" w:eastAsia="等线" w:cs="宋体"/>
                <w:kern w:val="0"/>
                <w:sz w:val="22"/>
              </w:rPr>
              <w:t>HRP物流系统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287A4">
            <w:pPr>
              <w:widowControl/>
              <w:jc w:val="left"/>
              <w:rPr>
                <w:rFonts w:ascii="等线" w:hAnsi="等线" w:eastAsia="等线" w:cs="宋体"/>
                <w:kern w:val="0"/>
                <w:sz w:val="22"/>
              </w:rPr>
            </w:pPr>
            <w:r>
              <w:rPr>
                <w:rFonts w:hint="eastAsia" w:ascii="等线" w:hAnsi="等线" w:eastAsia="等线" w:cs="宋体"/>
                <w:kern w:val="0"/>
                <w:sz w:val="22"/>
              </w:rPr>
              <w:t>查询报表</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7F21759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查询报表：</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1.库存查询—入库查询—入库明细查询：查询条件增加UDI查询条件，明细栏、打印显示“UDI”字段；</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2.库存查询—出库查询—出库明细查询：查询条件增加UDI查询条件，明细栏、打印显示“UDI”字段；</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3.库存查询—材料库存分布查询：材料库存分布查询，查询条件增加UDI查询条件，明细栏、打印显示“UDI”字段；</w:t>
            </w:r>
            <w:r>
              <w:rPr>
                <w:rFonts w:hint="eastAsia" w:ascii="等线" w:hAnsi="等线" w:eastAsia="等线" w:cs="宋体"/>
                <w:color w:val="000000"/>
                <w:kern w:val="0"/>
                <w:sz w:val="22"/>
              </w:rPr>
              <w:br w:type="textWrapping"/>
            </w:r>
            <w:r>
              <w:rPr>
                <w:rFonts w:hint="eastAsia" w:ascii="等线" w:hAnsi="等线" w:eastAsia="等线" w:cs="宋体"/>
                <w:color w:val="000000"/>
                <w:kern w:val="0"/>
                <w:sz w:val="22"/>
              </w:rPr>
              <w:t>4.库存查询—材料库存分布查询：条码对应查询，查询条件增加UDI查询条件，明细栏、打印显示“UDI”字段；</w:t>
            </w:r>
          </w:p>
        </w:tc>
      </w:tr>
      <w:tr w14:paraId="615B7F9C">
        <w:tblPrEx>
          <w:tblCellMar>
            <w:top w:w="0" w:type="dxa"/>
            <w:left w:w="108" w:type="dxa"/>
            <w:bottom w:w="0" w:type="dxa"/>
            <w:right w:w="108" w:type="dxa"/>
          </w:tblCellMar>
        </w:tblPrEx>
        <w:trPr>
          <w:cantSplit/>
          <w:trHeight w:val="983"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904E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24451085">
            <w:pPr>
              <w:widowControl/>
              <w:jc w:val="left"/>
              <w:rPr>
                <w:rFonts w:ascii="等线" w:hAnsi="等线" w:eastAsia="等线" w:cs="宋体"/>
                <w:kern w:val="0"/>
                <w:sz w:val="22"/>
              </w:rPr>
            </w:pPr>
            <w:r>
              <w:rPr>
                <w:rFonts w:hint="eastAsia" w:ascii="等线" w:hAnsi="等线" w:eastAsia="等线" w:cs="宋体"/>
                <w:kern w:val="0"/>
                <w:sz w:val="22"/>
              </w:rPr>
              <w:t>HRP物流系统</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2F6B822">
            <w:pPr>
              <w:widowControl/>
              <w:jc w:val="left"/>
              <w:rPr>
                <w:rFonts w:ascii="等线" w:hAnsi="等线" w:eastAsia="等线" w:cs="宋体"/>
                <w:kern w:val="0"/>
                <w:sz w:val="22"/>
              </w:rPr>
            </w:pPr>
            <w:r>
              <w:rPr>
                <w:rFonts w:hint="eastAsia" w:ascii="等线" w:hAnsi="等线" w:eastAsia="等线" w:cs="宋体"/>
                <w:kern w:val="0"/>
                <w:sz w:val="22"/>
              </w:rPr>
              <w:t>模块调试、实施</w:t>
            </w:r>
          </w:p>
        </w:tc>
        <w:tc>
          <w:tcPr>
            <w:tcW w:w="5103" w:type="dxa"/>
            <w:tcBorders>
              <w:top w:val="single" w:color="auto" w:sz="4" w:space="0"/>
              <w:left w:val="nil"/>
              <w:bottom w:val="single" w:color="auto" w:sz="4" w:space="0"/>
              <w:right w:val="single" w:color="auto" w:sz="4" w:space="0"/>
            </w:tcBorders>
            <w:shd w:val="clear" w:color="auto" w:fill="auto"/>
            <w:vAlign w:val="center"/>
          </w:tcPr>
          <w:p w14:paraId="5905D435">
            <w:pPr>
              <w:widowControl/>
              <w:jc w:val="left"/>
              <w:rPr>
                <w:rFonts w:ascii="等线" w:hAnsi="等线" w:eastAsia="等线" w:cs="宋体"/>
                <w:kern w:val="0"/>
                <w:sz w:val="22"/>
              </w:rPr>
            </w:pPr>
            <w:r>
              <w:rPr>
                <w:rFonts w:hint="eastAsia" w:ascii="等线" w:hAnsi="等线" w:eastAsia="等线" w:cs="宋体"/>
                <w:kern w:val="0"/>
                <w:sz w:val="22"/>
              </w:rPr>
              <w:t>以上各模块功能改造点进行联调、测试及更新实施</w:t>
            </w:r>
          </w:p>
        </w:tc>
      </w:tr>
      <w:tr w14:paraId="0241525A">
        <w:tblPrEx>
          <w:tblCellMar>
            <w:top w:w="0" w:type="dxa"/>
            <w:left w:w="108" w:type="dxa"/>
            <w:bottom w:w="0" w:type="dxa"/>
            <w:right w:w="108" w:type="dxa"/>
          </w:tblCellMar>
        </w:tblPrEx>
        <w:trPr>
          <w:cantSplit/>
          <w:trHeight w:val="983"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4AA0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12</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237E39C5">
            <w:pPr>
              <w:widowControl/>
              <w:jc w:val="left"/>
              <w:rPr>
                <w:rFonts w:ascii="等线" w:hAnsi="等线" w:eastAsia="等线" w:cs="宋体"/>
                <w:kern w:val="0"/>
                <w:sz w:val="22"/>
              </w:rPr>
            </w:pPr>
            <w:r>
              <w:rPr>
                <w:rFonts w:hint="eastAsia" w:ascii="等线" w:hAnsi="等线" w:eastAsia="等线" w:cs="宋体"/>
                <w:kern w:val="0"/>
                <w:sz w:val="22"/>
              </w:rPr>
              <w:t>HIS系统接口</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FEC736E">
            <w:pPr>
              <w:widowControl/>
              <w:jc w:val="left"/>
              <w:rPr>
                <w:rFonts w:ascii="等线" w:hAnsi="等线" w:eastAsia="等线" w:cs="宋体"/>
                <w:kern w:val="0"/>
                <w:sz w:val="22"/>
              </w:rPr>
            </w:pPr>
            <w:r>
              <w:rPr>
                <w:rFonts w:hint="eastAsia" w:ascii="等线" w:hAnsi="等线" w:eastAsia="等线" w:cs="宋体"/>
                <w:kern w:val="0"/>
                <w:sz w:val="22"/>
              </w:rPr>
              <w:t>数据接口</w:t>
            </w:r>
          </w:p>
        </w:tc>
        <w:tc>
          <w:tcPr>
            <w:tcW w:w="5103" w:type="dxa"/>
            <w:tcBorders>
              <w:top w:val="single" w:color="auto" w:sz="4" w:space="0"/>
              <w:left w:val="nil"/>
              <w:bottom w:val="single" w:color="auto" w:sz="4" w:space="0"/>
              <w:right w:val="single" w:color="auto" w:sz="4" w:space="0"/>
            </w:tcBorders>
            <w:shd w:val="clear" w:color="auto" w:fill="auto"/>
            <w:vAlign w:val="center"/>
          </w:tcPr>
          <w:p w14:paraId="5F0A7AD2">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1、高值收费耗材延用现有流程，调整接口内容增加高值收费耗材院内码、原厂UDI追溯码同步至HIS系统；</w:t>
            </w:r>
          </w:p>
          <w:p w14:paraId="1AE466A7">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2、实现低值收费耗材出库同步至中间库服务器；</w:t>
            </w:r>
          </w:p>
          <w:p w14:paraId="4408D65A">
            <w:pPr>
              <w:widowControl/>
              <w:jc w:val="left"/>
              <w:rPr>
                <w:rFonts w:ascii="等线" w:hAnsi="等线" w:eastAsia="等线" w:cs="宋体"/>
                <w:kern w:val="0"/>
                <w:sz w:val="22"/>
              </w:rPr>
            </w:pPr>
            <w:r>
              <w:rPr>
                <w:rFonts w:hint="eastAsia" w:ascii="等线" w:hAnsi="等线" w:eastAsia="等线" w:cs="宋体"/>
                <w:color w:val="000000" w:themeColor="text1"/>
                <w:kern w:val="0"/>
                <w:sz w:val="22"/>
              </w:rPr>
              <w:t>3、开发出库数据的webservice接口服务，提供HIS系统调用低值收费材料出库数据，便于HIS后期实现扫码计费</w:t>
            </w:r>
          </w:p>
        </w:tc>
      </w:tr>
    </w:tbl>
    <w:p w14:paraId="7D1FDE3F">
      <w:pPr>
        <w:spacing w:line="360" w:lineRule="auto"/>
      </w:pPr>
    </w:p>
    <w:p w14:paraId="40B4A3B5">
      <w:pPr>
        <w:pStyle w:val="2"/>
        <w:numPr>
          <w:ilvl w:val="1"/>
          <w:numId w:val="0"/>
        </w:numPr>
        <w:tabs>
          <w:tab w:val="left" w:pos="576"/>
        </w:tabs>
        <w:spacing w:before="0" w:after="0" w:line="240" w:lineRule="auto"/>
        <w:rPr>
          <w:rFonts w:ascii="宋体" w:hAnsi="宋体" w:eastAsia="宋体"/>
          <w:sz w:val="28"/>
          <w:szCs w:val="28"/>
        </w:rPr>
      </w:pPr>
      <w:r>
        <w:rPr>
          <w:rFonts w:hint="eastAsia" w:ascii="宋体" w:hAnsi="宋体" w:eastAsia="宋体"/>
          <w:sz w:val="28"/>
          <w:szCs w:val="28"/>
        </w:rPr>
        <w:t>三．技术需求</w:t>
      </w:r>
    </w:p>
    <w:p w14:paraId="514143CB">
      <w:pPr>
        <w:ind w:firstLine="480"/>
        <w:jc w:val="left"/>
        <w:rPr>
          <w:rFonts w:ascii="宋体" w:hAnsi="宋体" w:eastAsia="宋体"/>
          <w:color w:val="000000"/>
          <w:sz w:val="28"/>
          <w:szCs w:val="28"/>
        </w:rPr>
      </w:pPr>
      <w:bookmarkStart w:id="0" w:name="_Toc125782129"/>
      <w:bookmarkStart w:id="1" w:name="_Toc137961772"/>
      <w:r>
        <w:rPr>
          <w:rFonts w:hint="eastAsia" w:ascii="宋体" w:hAnsi="宋体" w:eastAsia="宋体" w:cs="宋体"/>
          <w:color w:val="000000"/>
          <w:sz w:val="28"/>
          <w:szCs w:val="28"/>
        </w:rPr>
        <w:t>本项目建设的技术要求必须根据本文件的内容进行结构性编制；也可以根据自己对项目建设总体目标的理解增加内容，并按照系统化的要求进行设计方案的编制。</w:t>
      </w:r>
    </w:p>
    <w:p w14:paraId="0FF37F4F">
      <w:pPr>
        <w:pStyle w:val="3"/>
        <w:tabs>
          <w:tab w:val="left" w:pos="720"/>
        </w:tabs>
        <w:spacing w:before="0" w:after="0"/>
        <w:rPr>
          <w:color w:val="000000"/>
          <w:sz w:val="28"/>
          <w:szCs w:val="28"/>
        </w:rPr>
      </w:pPr>
      <w:bookmarkStart w:id="2" w:name="_Toc142632513"/>
      <w:bookmarkStart w:id="3" w:name="_Toc146534278"/>
      <w:bookmarkStart w:id="4" w:name="_Toc337825193"/>
      <w:bookmarkStart w:id="5" w:name="_Toc234859261"/>
      <w:r>
        <w:rPr>
          <w:rFonts w:hint="eastAsia"/>
          <w:color w:val="000000"/>
          <w:sz w:val="28"/>
          <w:szCs w:val="28"/>
        </w:rPr>
        <w:t>3.1技术要求概要</w:t>
      </w:r>
      <w:bookmarkEnd w:id="0"/>
      <w:bookmarkEnd w:id="1"/>
      <w:r>
        <w:rPr>
          <w:rFonts w:hint="eastAsia"/>
          <w:color w:val="000000"/>
          <w:sz w:val="28"/>
          <w:szCs w:val="28"/>
        </w:rPr>
        <w:t>设计</w:t>
      </w:r>
      <w:bookmarkEnd w:id="2"/>
      <w:bookmarkEnd w:id="3"/>
      <w:bookmarkEnd w:id="4"/>
      <w:bookmarkEnd w:id="5"/>
    </w:p>
    <w:p w14:paraId="124524CB">
      <w:pPr>
        <w:ind w:firstLine="480"/>
        <w:jc w:val="left"/>
        <w:rPr>
          <w:rFonts w:ascii="宋体" w:hAnsi="宋体" w:eastAsia="宋体"/>
          <w:color w:val="000000"/>
          <w:sz w:val="28"/>
          <w:szCs w:val="28"/>
        </w:rPr>
      </w:pPr>
      <w:r>
        <w:rPr>
          <w:rFonts w:hint="eastAsia" w:ascii="宋体" w:hAnsi="宋体" w:eastAsia="宋体" w:cs="宋体"/>
          <w:color w:val="000000"/>
          <w:sz w:val="28"/>
          <w:szCs w:val="28"/>
        </w:rPr>
        <w:t>项目建设，从技术层面上需遵循如下的技术要求：</w:t>
      </w:r>
    </w:p>
    <w:p w14:paraId="640F22BC">
      <w:pPr>
        <w:numPr>
          <w:ilvl w:val="0"/>
          <w:numId w:val="3"/>
        </w:numPr>
        <w:ind w:left="426" w:hanging="279"/>
        <w:rPr>
          <w:rFonts w:ascii="宋体" w:hAnsi="宋体" w:eastAsia="宋体"/>
          <w:sz w:val="28"/>
          <w:szCs w:val="28"/>
        </w:rPr>
      </w:pPr>
      <w:bookmarkStart w:id="6" w:name="_Toc146534279"/>
      <w:bookmarkStart w:id="7" w:name="_Toc142632514"/>
      <w:r>
        <w:rPr>
          <w:rFonts w:hint="eastAsia" w:ascii="宋体" w:hAnsi="宋体" w:eastAsia="宋体"/>
          <w:sz w:val="28"/>
          <w:szCs w:val="28"/>
        </w:rPr>
        <w:t>系统采用</w:t>
      </w:r>
      <w:r>
        <w:rPr>
          <w:rFonts w:ascii="宋体" w:hAnsi="宋体" w:eastAsia="宋体"/>
          <w:sz w:val="28"/>
          <w:szCs w:val="28"/>
        </w:rPr>
        <w:t>B/S</w:t>
      </w:r>
      <w:r>
        <w:rPr>
          <w:rFonts w:hint="eastAsia" w:ascii="宋体" w:hAnsi="宋体" w:eastAsia="宋体"/>
          <w:sz w:val="28"/>
          <w:szCs w:val="28"/>
        </w:rPr>
        <w:t>架构：系统各模块需采用同一技术架构，在统一的底层基础平台上进行设计。医院综合运营管理平台、医院决策分析系统及医院管理层决策分析系统等均需采用</w:t>
      </w:r>
      <w:r>
        <w:rPr>
          <w:rFonts w:ascii="宋体" w:hAnsi="宋体" w:eastAsia="宋体"/>
          <w:sz w:val="28"/>
          <w:szCs w:val="28"/>
        </w:rPr>
        <w:t>B/S</w:t>
      </w:r>
      <w:r>
        <w:rPr>
          <w:rFonts w:hint="eastAsia" w:ascii="宋体" w:hAnsi="宋体" w:eastAsia="宋体"/>
          <w:sz w:val="28"/>
          <w:szCs w:val="28"/>
        </w:rPr>
        <w:t>技术架构实现。</w:t>
      </w:r>
    </w:p>
    <w:p w14:paraId="47F4C7E3">
      <w:pPr>
        <w:numPr>
          <w:ilvl w:val="0"/>
          <w:numId w:val="3"/>
        </w:numPr>
        <w:ind w:left="426" w:hanging="279"/>
        <w:rPr>
          <w:rFonts w:ascii="宋体" w:hAnsi="宋体" w:eastAsia="宋体"/>
          <w:sz w:val="28"/>
          <w:szCs w:val="28"/>
        </w:rPr>
      </w:pPr>
      <w:r>
        <w:rPr>
          <w:rFonts w:hint="eastAsia" w:ascii="宋体" w:hAnsi="宋体" w:eastAsia="宋体"/>
          <w:sz w:val="28"/>
          <w:szCs w:val="28"/>
        </w:rPr>
        <w:t>与第三方信息系统的数据交换：提供与医院第三方系统统一接口的维护与管理系统，实现针对</w:t>
      </w:r>
      <w:r>
        <w:rPr>
          <w:rFonts w:ascii="宋体" w:hAnsi="宋体" w:eastAsia="宋体"/>
          <w:sz w:val="28"/>
          <w:szCs w:val="28"/>
        </w:rPr>
        <w:t>HIS</w:t>
      </w:r>
      <w:r>
        <w:rPr>
          <w:rFonts w:hint="eastAsia" w:ascii="宋体" w:hAnsi="宋体" w:eastAsia="宋体"/>
          <w:sz w:val="28"/>
          <w:szCs w:val="28"/>
        </w:rPr>
        <w:t>、</w:t>
      </w:r>
      <w:r>
        <w:rPr>
          <w:rFonts w:ascii="宋体" w:hAnsi="宋体" w:eastAsia="宋体"/>
          <w:sz w:val="28"/>
          <w:szCs w:val="28"/>
        </w:rPr>
        <w:t>EMR</w:t>
      </w:r>
      <w:r>
        <w:rPr>
          <w:rFonts w:hint="eastAsia" w:ascii="宋体" w:hAnsi="宋体" w:eastAsia="宋体"/>
          <w:sz w:val="28"/>
          <w:szCs w:val="28"/>
        </w:rPr>
        <w:t>、药品等关键医疗业务信息系统的数据交换。</w:t>
      </w:r>
    </w:p>
    <w:p w14:paraId="526A0578">
      <w:pPr>
        <w:numPr>
          <w:ilvl w:val="0"/>
          <w:numId w:val="3"/>
        </w:numPr>
        <w:ind w:left="426" w:hanging="279"/>
        <w:rPr>
          <w:rFonts w:ascii="宋体" w:hAnsi="宋体" w:eastAsia="宋体"/>
          <w:sz w:val="28"/>
          <w:szCs w:val="28"/>
        </w:rPr>
      </w:pPr>
      <w:r>
        <w:rPr>
          <w:rFonts w:hint="eastAsia" w:ascii="宋体" w:hAnsi="宋体" w:eastAsia="宋体"/>
          <w:sz w:val="28"/>
          <w:szCs w:val="28"/>
        </w:rPr>
        <w:t>关键技术：根据医院综合运营精细化管理的一体化应用功能需求和相关建设规范，考虑到系统运行的长远规划，以及整个系统的跨平台性、安全性、可靠性、稳定性、易维护性以及可扩展性，建议采用</w:t>
      </w:r>
      <w:r>
        <w:rPr>
          <w:rFonts w:ascii="宋体" w:hAnsi="宋体" w:eastAsia="宋体"/>
          <w:sz w:val="28"/>
          <w:szCs w:val="28"/>
        </w:rPr>
        <w:t>J2EE</w:t>
      </w:r>
      <w:r>
        <w:rPr>
          <w:rFonts w:hint="eastAsia" w:ascii="宋体" w:hAnsi="宋体" w:eastAsia="宋体"/>
          <w:sz w:val="28"/>
          <w:szCs w:val="28"/>
        </w:rPr>
        <w:t>架构来设计。</w:t>
      </w:r>
    </w:p>
    <w:p w14:paraId="221CA9E3">
      <w:pPr>
        <w:numPr>
          <w:ilvl w:val="0"/>
          <w:numId w:val="3"/>
        </w:numPr>
        <w:ind w:left="426" w:hanging="279"/>
        <w:rPr>
          <w:rFonts w:ascii="宋体" w:hAnsi="宋体" w:eastAsia="宋体"/>
          <w:sz w:val="28"/>
          <w:szCs w:val="28"/>
        </w:rPr>
      </w:pPr>
      <w:r>
        <w:rPr>
          <w:rFonts w:hint="eastAsia" w:ascii="宋体" w:hAnsi="宋体" w:eastAsia="宋体"/>
          <w:sz w:val="28"/>
          <w:szCs w:val="28"/>
        </w:rPr>
        <w:t>先进性：系统要利用一些现行的、技术成熟的开发工具来辅助完成系统建设。</w:t>
      </w:r>
    </w:p>
    <w:p w14:paraId="2A89EB07">
      <w:pPr>
        <w:numPr>
          <w:ilvl w:val="0"/>
          <w:numId w:val="3"/>
        </w:numPr>
        <w:ind w:left="426" w:hanging="279"/>
        <w:rPr>
          <w:rFonts w:ascii="宋体" w:hAnsi="宋体" w:eastAsia="宋体"/>
          <w:sz w:val="28"/>
          <w:szCs w:val="28"/>
        </w:rPr>
      </w:pPr>
      <w:r>
        <w:rPr>
          <w:rFonts w:hint="eastAsia" w:ascii="宋体" w:hAnsi="宋体" w:eastAsia="宋体"/>
          <w:sz w:val="28"/>
          <w:szCs w:val="28"/>
        </w:rPr>
        <w:t>健壮性：系统稳定可靠，保证每周</w:t>
      </w:r>
      <w:r>
        <w:rPr>
          <w:rFonts w:ascii="宋体" w:hAnsi="宋体" w:eastAsia="宋体"/>
          <w:sz w:val="28"/>
          <w:szCs w:val="28"/>
        </w:rPr>
        <w:t>7*24</w:t>
      </w:r>
      <w:r>
        <w:rPr>
          <w:rFonts w:hint="eastAsia" w:ascii="宋体" w:hAnsi="宋体" w:eastAsia="宋体"/>
          <w:sz w:val="28"/>
          <w:szCs w:val="28"/>
        </w:rPr>
        <w:t>小时不间断正常运行，工作日期间不能宕机，年平均宕机时间应小于</w:t>
      </w:r>
      <w:r>
        <w:rPr>
          <w:rFonts w:ascii="宋体" w:hAnsi="宋体" w:eastAsia="宋体"/>
          <w:sz w:val="28"/>
          <w:szCs w:val="28"/>
        </w:rPr>
        <w:t>8</w:t>
      </w:r>
      <w:r>
        <w:rPr>
          <w:rFonts w:hint="eastAsia" w:ascii="宋体" w:hAnsi="宋体" w:eastAsia="宋体"/>
          <w:sz w:val="28"/>
          <w:szCs w:val="28"/>
        </w:rPr>
        <w:t>小时。</w:t>
      </w:r>
    </w:p>
    <w:p w14:paraId="4D828C4D">
      <w:pPr>
        <w:numPr>
          <w:ilvl w:val="0"/>
          <w:numId w:val="3"/>
        </w:numPr>
        <w:ind w:left="426" w:hanging="279"/>
        <w:rPr>
          <w:rFonts w:ascii="宋体" w:hAnsi="宋体" w:eastAsia="宋体"/>
          <w:sz w:val="28"/>
          <w:szCs w:val="28"/>
        </w:rPr>
      </w:pPr>
      <w:r>
        <w:rPr>
          <w:rFonts w:hint="eastAsia" w:ascii="宋体" w:hAnsi="宋体" w:eastAsia="宋体"/>
          <w:sz w:val="28"/>
          <w:szCs w:val="28"/>
        </w:rPr>
        <w:t>安全性：信息安全要体现在信息管理全过程：收集、录入、传输、储存、交流、查询、反馈、分析、利用、发布；系统的安全主要体现在整个系统的安全稳定和持续的运行。要对设施、技术和管理乃至整个运作体系，建立全面的安全保障体系，并能动态地根据安全检测、评估结果，调整安全策略，运用新的安全技术，进行持续改进，以控制新出现的安全隐患与风险。</w:t>
      </w:r>
    </w:p>
    <w:p w14:paraId="0411ECB2">
      <w:pPr>
        <w:numPr>
          <w:ilvl w:val="0"/>
          <w:numId w:val="3"/>
        </w:numPr>
        <w:ind w:left="426" w:hanging="279"/>
        <w:rPr>
          <w:rFonts w:ascii="宋体" w:hAnsi="宋体" w:eastAsia="宋体"/>
          <w:sz w:val="28"/>
          <w:szCs w:val="28"/>
        </w:rPr>
      </w:pPr>
      <w:r>
        <w:rPr>
          <w:rFonts w:hint="eastAsia" w:ascii="宋体" w:hAnsi="宋体" w:eastAsia="宋体"/>
          <w:sz w:val="28"/>
          <w:szCs w:val="28"/>
        </w:rPr>
        <w:t>灵活性：建立灵活多样的多字段查询功能，为用户的组合查询、统计分析和信息利用提供方便；设计多种数据导出格式，如</w:t>
      </w:r>
      <w:r>
        <w:rPr>
          <w:rFonts w:ascii="宋体" w:hAnsi="宋体" w:eastAsia="宋体"/>
          <w:sz w:val="28"/>
          <w:szCs w:val="28"/>
        </w:rPr>
        <w:t xml:space="preserve"> Excel </w:t>
      </w:r>
      <w:r>
        <w:rPr>
          <w:rFonts w:hint="eastAsia" w:ascii="宋体" w:hAnsi="宋体" w:eastAsia="宋体"/>
          <w:sz w:val="28"/>
          <w:szCs w:val="28"/>
        </w:rPr>
        <w:t>和</w:t>
      </w:r>
      <w:r>
        <w:rPr>
          <w:rFonts w:ascii="宋体" w:hAnsi="宋体" w:eastAsia="宋体"/>
          <w:sz w:val="28"/>
          <w:szCs w:val="28"/>
        </w:rPr>
        <w:t xml:space="preserve"> XML</w:t>
      </w:r>
      <w:r>
        <w:rPr>
          <w:rFonts w:hint="eastAsia" w:ascii="宋体" w:hAnsi="宋体" w:eastAsia="宋体"/>
          <w:sz w:val="28"/>
          <w:szCs w:val="28"/>
        </w:rPr>
        <w:t>格式，满足不同用户的数据分析输出需要；建立合理、多样、灵活的数据采集方式，满足不同发展水平的医疗单位的需要。</w:t>
      </w:r>
    </w:p>
    <w:p w14:paraId="09DCBE99">
      <w:pPr>
        <w:numPr>
          <w:ilvl w:val="0"/>
          <w:numId w:val="3"/>
        </w:numPr>
        <w:ind w:left="426" w:hanging="279"/>
        <w:rPr>
          <w:rFonts w:ascii="宋体" w:hAnsi="宋体" w:eastAsia="宋体"/>
          <w:sz w:val="28"/>
          <w:szCs w:val="28"/>
        </w:rPr>
      </w:pPr>
      <w:r>
        <w:rPr>
          <w:rFonts w:hint="eastAsia" w:ascii="宋体" w:hAnsi="宋体" w:eastAsia="宋体"/>
          <w:sz w:val="28"/>
          <w:szCs w:val="28"/>
        </w:rPr>
        <w:t>延展性：数据库结构的设计应充分考虑发展和移植的需要，建立系统良好的扩展性和伸缩性，适度冗余也是系统建设的必要环节。</w:t>
      </w:r>
    </w:p>
    <w:p w14:paraId="0171A16F">
      <w:pPr>
        <w:numPr>
          <w:ilvl w:val="0"/>
          <w:numId w:val="3"/>
        </w:numPr>
        <w:ind w:left="426" w:hanging="279"/>
        <w:rPr>
          <w:rFonts w:ascii="宋体" w:hAnsi="宋体" w:eastAsia="宋体"/>
          <w:sz w:val="28"/>
          <w:szCs w:val="28"/>
        </w:rPr>
      </w:pPr>
      <w:r>
        <w:rPr>
          <w:rFonts w:hint="eastAsia" w:ascii="宋体" w:hAnsi="宋体" w:eastAsia="宋体"/>
          <w:sz w:val="28"/>
          <w:szCs w:val="28"/>
        </w:rPr>
        <w:t>完整性：在数据的采集和数据交换环节要确保数据的完整性。</w:t>
      </w:r>
    </w:p>
    <w:p w14:paraId="0B4CDEA7">
      <w:pPr>
        <w:numPr>
          <w:ilvl w:val="0"/>
          <w:numId w:val="3"/>
        </w:numPr>
        <w:ind w:left="426" w:hanging="279"/>
        <w:rPr>
          <w:rFonts w:ascii="宋体" w:hAnsi="宋体" w:eastAsia="宋体"/>
          <w:sz w:val="28"/>
          <w:szCs w:val="28"/>
        </w:rPr>
      </w:pPr>
      <w:r>
        <w:rPr>
          <w:rFonts w:hint="eastAsia" w:ascii="宋体" w:hAnsi="宋体" w:eastAsia="宋体"/>
          <w:sz w:val="28"/>
          <w:szCs w:val="28"/>
        </w:rPr>
        <w:t>友好性：人机界面设计简洁美观、风格统一，利于基层业务人员简单操作。</w:t>
      </w:r>
    </w:p>
    <w:bookmarkEnd w:id="6"/>
    <w:bookmarkEnd w:id="7"/>
    <w:p w14:paraId="0E628EAC">
      <w:pPr>
        <w:pStyle w:val="3"/>
        <w:tabs>
          <w:tab w:val="left" w:pos="720"/>
        </w:tabs>
        <w:spacing w:before="0" w:after="0"/>
        <w:rPr>
          <w:color w:val="000000"/>
          <w:sz w:val="28"/>
          <w:szCs w:val="28"/>
        </w:rPr>
      </w:pPr>
      <w:bookmarkStart w:id="8" w:name="_Toc234859262"/>
      <w:bookmarkStart w:id="9" w:name="_Toc337825194"/>
      <w:r>
        <w:rPr>
          <w:rFonts w:hint="eastAsia"/>
          <w:color w:val="000000"/>
          <w:sz w:val="28"/>
          <w:szCs w:val="28"/>
          <w:highlight w:val="lightGray"/>
        </w:rPr>
        <w:t>3.2</w:t>
      </w:r>
      <w:r>
        <w:rPr>
          <w:rFonts w:hint="eastAsia"/>
          <w:color w:val="000000"/>
          <w:sz w:val="28"/>
          <w:szCs w:val="28"/>
        </w:rPr>
        <w:t xml:space="preserve"> 系统环境配置要求</w:t>
      </w:r>
      <w:bookmarkEnd w:id="8"/>
      <w:bookmarkEnd w:id="9"/>
    </w:p>
    <w:p w14:paraId="755C3A4C">
      <w:pPr>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本项目建设所需的所需的系统运行环境，如服务器、网络、操作系统等环境因素，由投标方给出建议方案。建议方案不限于必须要配置的相关服务器等设备。所谓设备配置方案，涵盖硬件设备和基础平台的系统软件产品，例如操作系统、各类平台级中间件等产品。</w:t>
      </w:r>
    </w:p>
    <w:p w14:paraId="28C278FF">
      <w:pPr>
        <w:pStyle w:val="2"/>
        <w:numPr>
          <w:ilvl w:val="1"/>
          <w:numId w:val="0"/>
        </w:numPr>
        <w:tabs>
          <w:tab w:val="left" w:pos="576"/>
        </w:tabs>
        <w:spacing w:before="0" w:after="0" w:line="240" w:lineRule="auto"/>
        <w:ind w:left="576" w:hanging="576"/>
        <w:rPr>
          <w:rFonts w:ascii="宋体" w:hAnsi="宋体" w:eastAsia="宋体" w:cs="宋体"/>
          <w:sz w:val="28"/>
          <w:szCs w:val="28"/>
        </w:rPr>
      </w:pPr>
      <w:r>
        <w:rPr>
          <w:rFonts w:hint="eastAsia" w:ascii="宋体" w:hAnsi="宋体" w:eastAsia="宋体" w:cs="宋体"/>
          <w:sz w:val="28"/>
          <w:szCs w:val="28"/>
        </w:rPr>
        <w:t>四．培训要求</w:t>
      </w:r>
    </w:p>
    <w:p w14:paraId="10613242">
      <w:pPr>
        <w:adjustRightInd w:val="0"/>
        <w:snapToGrid w:val="0"/>
        <w:spacing w:line="360" w:lineRule="auto"/>
        <w:ind w:firstLine="560" w:firstLineChars="200"/>
        <w:textAlignment w:val="baseline"/>
        <w:rPr>
          <w:rFonts w:ascii="宋体" w:hAnsi="宋体" w:eastAsia="宋体"/>
          <w:sz w:val="28"/>
          <w:szCs w:val="28"/>
        </w:rPr>
      </w:pPr>
      <w:r>
        <w:rPr>
          <w:rFonts w:hint="eastAsia" w:ascii="宋体" w:hAnsi="宋体" w:eastAsia="宋体"/>
          <w:sz w:val="28"/>
          <w:szCs w:val="28"/>
        </w:rPr>
        <w:t>必须对院方系统维护工程师进行必要的系统培训。提供本项目的培训方案，并制定完整的培训计划。</w:t>
      </w:r>
    </w:p>
    <w:p w14:paraId="0B8F4657">
      <w:pPr>
        <w:pStyle w:val="7"/>
        <w:shd w:val="clear" w:color="auto" w:fill="FFFFFF"/>
        <w:spacing w:before="0" w:beforeAutospacing="0" w:after="0" w:afterAutospacing="0" w:line="315" w:lineRule="atLeast"/>
        <w:rPr>
          <w:rFonts w:ascii="Arial" w:hAnsi="Arial" w:cs="Arial"/>
          <w:color w:val="333333"/>
          <w:sz w:val="28"/>
          <w:szCs w:val="28"/>
        </w:rPr>
      </w:pPr>
      <w:r>
        <w:rPr>
          <w:rFonts w:hint="eastAsia" w:cs="Arial"/>
          <w:color w:val="333333"/>
          <w:sz w:val="28"/>
          <w:szCs w:val="28"/>
        </w:rPr>
        <w:t>培训目标</w:t>
      </w:r>
    </w:p>
    <w:p w14:paraId="4F416A52">
      <w:pPr>
        <w:pStyle w:val="7"/>
        <w:shd w:val="clear" w:color="auto" w:fill="FFFFFF"/>
        <w:spacing w:before="0" w:beforeAutospacing="0" w:after="0" w:afterAutospacing="0" w:line="315" w:lineRule="atLeast"/>
        <w:ind w:firstLine="420"/>
        <w:rPr>
          <w:rFonts w:ascii="Arial" w:hAnsi="Arial" w:cs="Arial"/>
          <w:color w:val="333333"/>
          <w:sz w:val="28"/>
          <w:szCs w:val="28"/>
        </w:rPr>
      </w:pPr>
      <w:r>
        <w:rPr>
          <w:rFonts w:hint="eastAsia" w:cs="Arial"/>
          <w:color w:val="333333"/>
          <w:sz w:val="28"/>
          <w:szCs w:val="28"/>
        </w:rPr>
        <w:t>普通操作人员的培训目标是：能够熟练掌握个人日常工作中的常用功能。 培训对象包括系统管理员、管理人员、操作员(医生、护士、技术员)。</w:t>
      </w:r>
    </w:p>
    <w:p w14:paraId="0F4EA74E">
      <w:pPr>
        <w:pStyle w:val="7"/>
        <w:shd w:val="clear" w:color="auto" w:fill="FFFFFF"/>
        <w:spacing w:before="0" w:beforeAutospacing="0" w:after="0" w:afterAutospacing="0" w:line="315" w:lineRule="atLeast"/>
        <w:rPr>
          <w:rFonts w:ascii="Arial" w:hAnsi="Arial" w:cs="Arial"/>
          <w:color w:val="333333"/>
          <w:sz w:val="28"/>
          <w:szCs w:val="28"/>
        </w:rPr>
      </w:pPr>
      <w:r>
        <w:rPr>
          <w:rFonts w:hint="eastAsia" w:cs="Arial"/>
          <w:color w:val="333333"/>
          <w:sz w:val="28"/>
          <w:szCs w:val="28"/>
        </w:rPr>
        <w:t>培训内容</w:t>
      </w:r>
    </w:p>
    <w:p w14:paraId="79663DC6">
      <w:pPr>
        <w:pStyle w:val="7"/>
        <w:shd w:val="clear" w:color="auto" w:fill="FFFFFF"/>
        <w:spacing w:before="0" w:beforeAutospacing="0" w:after="0" w:afterAutospacing="0" w:line="315" w:lineRule="atLeast"/>
        <w:ind w:firstLine="420"/>
        <w:rPr>
          <w:rFonts w:ascii="Arial" w:hAnsi="Arial" w:cs="Arial"/>
          <w:color w:val="333333"/>
          <w:sz w:val="28"/>
          <w:szCs w:val="28"/>
        </w:rPr>
      </w:pPr>
      <w:r>
        <w:rPr>
          <w:rFonts w:hint="eastAsia" w:cs="Arial"/>
          <w:color w:val="333333"/>
          <w:sz w:val="28"/>
          <w:szCs w:val="28"/>
        </w:rPr>
        <w:t>计算机基本操作培训，需要掌握的基本操作包括：正常的耗材追溯系统管理工作，各项预警，查询，统计，报卡，审核，打印，汇总等。</w:t>
      </w:r>
    </w:p>
    <w:p w14:paraId="70C55750">
      <w:pPr>
        <w:pStyle w:val="7"/>
        <w:shd w:val="clear" w:color="auto" w:fill="FFFFFF"/>
        <w:spacing w:before="0" w:beforeAutospacing="0" w:after="0" w:afterAutospacing="0" w:line="315" w:lineRule="atLeast"/>
        <w:ind w:firstLine="420"/>
        <w:rPr>
          <w:rFonts w:ascii="Arial" w:hAnsi="Arial" w:cs="Arial"/>
          <w:color w:val="333333"/>
          <w:sz w:val="28"/>
          <w:szCs w:val="28"/>
        </w:rPr>
      </w:pPr>
      <w:r>
        <w:rPr>
          <w:rFonts w:hint="eastAsia" w:cs="Arial"/>
          <w:color w:val="333333"/>
          <w:sz w:val="28"/>
          <w:szCs w:val="28"/>
        </w:rPr>
        <w:t>针对性的软件功能培训包括：不同部门的操作人员需要掌握的功能不同，我公司将按照各个岗位的需要，对各个岗位的操作人员需要掌握的功能有条不紊地进行培训。</w:t>
      </w:r>
    </w:p>
    <w:p w14:paraId="59F6D63A">
      <w:pPr>
        <w:pStyle w:val="2"/>
        <w:numPr>
          <w:ilvl w:val="1"/>
          <w:numId w:val="0"/>
        </w:numPr>
        <w:tabs>
          <w:tab w:val="left" w:pos="576"/>
        </w:tabs>
        <w:spacing w:before="0" w:after="0" w:line="240" w:lineRule="auto"/>
        <w:ind w:left="576" w:hanging="576"/>
        <w:rPr>
          <w:rFonts w:ascii="宋体" w:hAnsi="宋体" w:eastAsia="宋体"/>
          <w:sz w:val="28"/>
          <w:szCs w:val="28"/>
        </w:rPr>
      </w:pPr>
      <w:bookmarkStart w:id="10" w:name="_Toc337825195"/>
      <w:bookmarkStart w:id="11" w:name="_Toc315097759"/>
      <w:r>
        <w:rPr>
          <w:rFonts w:hint="eastAsia" w:ascii="宋体" w:hAnsi="宋体" w:eastAsia="宋体"/>
          <w:sz w:val="28"/>
          <w:szCs w:val="28"/>
        </w:rPr>
        <w:t>五．售后服务需求</w:t>
      </w:r>
      <w:bookmarkEnd w:id="10"/>
      <w:bookmarkEnd w:id="11"/>
    </w:p>
    <w:p w14:paraId="5892E0CE">
      <w:pPr>
        <w:pStyle w:val="7"/>
        <w:shd w:val="clear" w:color="auto" w:fill="FFFFFF"/>
        <w:spacing w:before="0" w:beforeAutospacing="0" w:after="0" w:afterAutospacing="0" w:line="315" w:lineRule="atLeast"/>
        <w:ind w:firstLine="480"/>
        <w:rPr>
          <w:rFonts w:ascii="Arial" w:hAnsi="Arial" w:cs="Arial"/>
          <w:color w:val="333333"/>
          <w:sz w:val="28"/>
          <w:szCs w:val="28"/>
        </w:rPr>
      </w:pPr>
      <w:r>
        <w:rPr>
          <w:rFonts w:hint="eastAsia" w:cs="Arial"/>
          <w:color w:val="333333"/>
          <w:sz w:val="28"/>
          <w:szCs w:val="28"/>
        </w:rPr>
        <w:t>承诺提供良好服务理念和完善的售后服务体系，保障系统在我院稳定运行。提供定期走访、现场服务、电话和网络咨询方式为用户提供全方位技术服务；如系统出现故障不能正常运行，承诺在接到医院的请求后，立即安排技术人员进行软件维护，按照国家及行业标准对故障进行及时处理，确保系统正常运行。 </w:t>
      </w:r>
    </w:p>
    <w:p w14:paraId="25871A1E">
      <w:pPr>
        <w:pStyle w:val="7"/>
        <w:shd w:val="clear" w:color="auto" w:fill="FFFFFF"/>
        <w:spacing w:before="0" w:beforeAutospacing="0" w:after="0" w:afterAutospacing="0" w:line="315" w:lineRule="atLeast"/>
        <w:ind w:firstLine="480"/>
        <w:rPr>
          <w:rFonts w:ascii="Arial" w:hAnsi="Arial" w:cs="Arial"/>
          <w:color w:val="333333"/>
          <w:sz w:val="28"/>
          <w:szCs w:val="28"/>
        </w:rPr>
      </w:pPr>
      <w:r>
        <w:rPr>
          <w:rFonts w:hint="eastAsia" w:cs="Arial"/>
          <w:color w:val="333333"/>
          <w:sz w:val="28"/>
          <w:szCs w:val="28"/>
        </w:rPr>
        <w:t>针对本项目，提出完整而切实可行的服务方案。其中，提供7×24小时热线电话、远程网络、现场等服务方式。如系统出现故障不能正常运行，在接到医院的请求后，立即安排技术人员进行软件维护，30分钟内响应，8小时内解决问题</w:t>
      </w:r>
    </w:p>
    <w:p w14:paraId="51998E91">
      <w:pPr>
        <w:pStyle w:val="2"/>
        <w:numPr>
          <w:ilvl w:val="1"/>
          <w:numId w:val="0"/>
        </w:numPr>
        <w:tabs>
          <w:tab w:val="left" w:pos="576"/>
        </w:tabs>
        <w:spacing w:before="0" w:after="0" w:line="240" w:lineRule="auto"/>
        <w:ind w:left="576" w:hanging="576"/>
        <w:rPr>
          <w:rFonts w:ascii="宋体" w:hAnsi="宋体" w:eastAsia="宋体"/>
          <w:sz w:val="28"/>
          <w:szCs w:val="28"/>
        </w:rPr>
      </w:pPr>
      <w:r>
        <w:rPr>
          <w:rFonts w:hint="eastAsia" w:ascii="宋体" w:hAnsi="宋体" w:eastAsia="宋体"/>
          <w:sz w:val="28"/>
          <w:szCs w:val="28"/>
        </w:rPr>
        <w:t>六．付款方式</w:t>
      </w:r>
    </w:p>
    <w:p w14:paraId="5B83E383">
      <w:pPr>
        <w:rPr>
          <w:rFonts w:ascii="宋体" w:hAnsi="宋体" w:eastAsia="宋体" w:cs="宋体"/>
          <w:color w:val="000000"/>
          <w:kern w:val="0"/>
          <w:sz w:val="28"/>
          <w:szCs w:val="28"/>
        </w:rPr>
      </w:pPr>
      <w:r>
        <w:rPr>
          <w:rFonts w:hint="eastAsia" w:ascii="宋体" w:hAnsi="宋体" w:eastAsia="宋体"/>
          <w:b/>
          <w:bCs/>
          <w:sz w:val="24"/>
          <w:szCs w:val="24"/>
        </w:rPr>
        <w:t xml:space="preserve"> </w:t>
      </w:r>
      <w:r>
        <w:rPr>
          <w:rFonts w:hint="eastAsia" w:ascii="宋体" w:hAnsi="宋体" w:eastAsia="宋体"/>
          <w:b/>
          <w:bCs/>
          <w:sz w:val="28"/>
          <w:szCs w:val="28"/>
        </w:rPr>
        <w:t xml:space="preserve">  </w:t>
      </w:r>
      <w:r>
        <w:rPr>
          <w:rFonts w:hint="eastAsia" w:ascii="宋体" w:hAnsi="宋体" w:eastAsia="宋体" w:cs="宋体"/>
          <w:color w:val="000000"/>
          <w:kern w:val="0"/>
          <w:sz w:val="28"/>
          <w:szCs w:val="28"/>
        </w:rPr>
        <w:t>自合同签约之日起十日内，采购方支付合同金额的</w:t>
      </w: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0%，项目完成，采购方确认验收后十日内支付合同金额的</w:t>
      </w: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0%；剩余10%作为质保金，质保期满对服务确认验收无异议后十日内支付。</w:t>
      </w:r>
    </w:p>
    <w:p w14:paraId="3F7B497A">
      <w:pPr>
        <w:pStyle w:val="2"/>
        <w:numPr>
          <w:ilvl w:val="1"/>
          <w:numId w:val="0"/>
        </w:numPr>
        <w:tabs>
          <w:tab w:val="left" w:pos="576"/>
        </w:tabs>
        <w:spacing w:before="0" w:after="0" w:line="240" w:lineRule="auto"/>
        <w:ind w:left="576" w:hanging="576"/>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保密责任</w:t>
      </w:r>
    </w:p>
    <w:p w14:paraId="52CC6D34">
      <w:pPr>
        <w:pStyle w:val="15"/>
        <w:numPr>
          <w:ilvl w:val="0"/>
          <w:numId w:val="4"/>
        </w:numPr>
        <w:ind w:firstLineChars="0"/>
        <w:rPr>
          <w:rFonts w:ascii="宋体" w:hAnsi="宋体"/>
          <w:vanish/>
          <w:sz w:val="24"/>
          <w:szCs w:val="24"/>
        </w:rPr>
      </w:pPr>
    </w:p>
    <w:p w14:paraId="76CA611B">
      <w:pPr>
        <w:ind w:firstLine="560" w:firstLineChars="200"/>
        <w:rPr>
          <w:rFonts w:ascii="宋体" w:hAnsi="宋体" w:eastAsia="宋体"/>
          <w:sz w:val="28"/>
          <w:szCs w:val="28"/>
        </w:rPr>
      </w:pPr>
      <w:r>
        <w:rPr>
          <w:rFonts w:hint="eastAsia" w:ascii="宋体" w:hAnsi="宋体" w:eastAsia="宋体"/>
          <w:sz w:val="28"/>
          <w:szCs w:val="28"/>
        </w:rPr>
        <w:t>供应</w:t>
      </w:r>
      <w:r>
        <w:rPr>
          <w:rFonts w:ascii="宋体" w:hAnsi="宋体" w:eastAsia="宋体"/>
          <w:sz w:val="28"/>
          <w:szCs w:val="28"/>
        </w:rPr>
        <w:t>商在服务过程中从医院获知的技术秘密、商业秘密、医院信息等一切信息负有保密责任，未经医院事先书面授权，服务提供商不得以任何方式向任何其他组织或个人泄露、转让、许可使用、交换、赠与该信息或与任何其他组织或个人共同使用或不正当使用该信息。违反本条规给医院造成损失的投标人应负相关的法律责任。</w:t>
      </w:r>
    </w:p>
    <w:p w14:paraId="54184FC4">
      <w:pPr>
        <w:spacing w:line="360" w:lineRule="auto"/>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73B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17E8F">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6A17E8F">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221B6"/>
    <w:multiLevelType w:val="multilevel"/>
    <w:tmpl w:val="1C5221B6"/>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43182A24"/>
    <w:multiLevelType w:val="multilevel"/>
    <w:tmpl w:val="43182A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3E73B4C"/>
    <w:multiLevelType w:val="multilevel"/>
    <w:tmpl w:val="43E73B4C"/>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EEE5333"/>
    <w:multiLevelType w:val="multilevel"/>
    <w:tmpl w:val="4EEE5333"/>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N2YxODAxNDQ0Nzk2NzNiNDRkNjhmNGNkZGEwYjQifQ=="/>
  </w:docVars>
  <w:rsids>
    <w:rsidRoot w:val="00D010AE"/>
    <w:rsid w:val="00002AEF"/>
    <w:rsid w:val="00013586"/>
    <w:rsid w:val="000622FA"/>
    <w:rsid w:val="00077D1F"/>
    <w:rsid w:val="000C11E6"/>
    <w:rsid w:val="000C1534"/>
    <w:rsid w:val="000E63CD"/>
    <w:rsid w:val="000F0144"/>
    <w:rsid w:val="000F5910"/>
    <w:rsid w:val="00101B9F"/>
    <w:rsid w:val="00144773"/>
    <w:rsid w:val="00151AFA"/>
    <w:rsid w:val="00157660"/>
    <w:rsid w:val="001C59EA"/>
    <w:rsid w:val="001D747A"/>
    <w:rsid w:val="00206FEB"/>
    <w:rsid w:val="00227D9B"/>
    <w:rsid w:val="0023257A"/>
    <w:rsid w:val="00237E57"/>
    <w:rsid w:val="00244027"/>
    <w:rsid w:val="00274F53"/>
    <w:rsid w:val="002B7385"/>
    <w:rsid w:val="002C42AD"/>
    <w:rsid w:val="002F759A"/>
    <w:rsid w:val="00303641"/>
    <w:rsid w:val="003713D4"/>
    <w:rsid w:val="0039172D"/>
    <w:rsid w:val="003A7BE3"/>
    <w:rsid w:val="003B25DA"/>
    <w:rsid w:val="003C3BEF"/>
    <w:rsid w:val="003E4850"/>
    <w:rsid w:val="0043506C"/>
    <w:rsid w:val="00436F2E"/>
    <w:rsid w:val="00470DB4"/>
    <w:rsid w:val="00474006"/>
    <w:rsid w:val="004B13D9"/>
    <w:rsid w:val="004F34CF"/>
    <w:rsid w:val="0051626D"/>
    <w:rsid w:val="005377A5"/>
    <w:rsid w:val="00540DDA"/>
    <w:rsid w:val="005768FA"/>
    <w:rsid w:val="00585868"/>
    <w:rsid w:val="005A6E28"/>
    <w:rsid w:val="005B5D1F"/>
    <w:rsid w:val="005D75D0"/>
    <w:rsid w:val="006019F4"/>
    <w:rsid w:val="006275D9"/>
    <w:rsid w:val="00640D3C"/>
    <w:rsid w:val="00645A01"/>
    <w:rsid w:val="00654554"/>
    <w:rsid w:val="00681307"/>
    <w:rsid w:val="006A24AF"/>
    <w:rsid w:val="006C2E87"/>
    <w:rsid w:val="006F24AD"/>
    <w:rsid w:val="006F32F4"/>
    <w:rsid w:val="0074791B"/>
    <w:rsid w:val="00750020"/>
    <w:rsid w:val="00760D3C"/>
    <w:rsid w:val="007701D3"/>
    <w:rsid w:val="00781B79"/>
    <w:rsid w:val="0079357F"/>
    <w:rsid w:val="007B0E18"/>
    <w:rsid w:val="007B2E24"/>
    <w:rsid w:val="007F742D"/>
    <w:rsid w:val="008242D6"/>
    <w:rsid w:val="00830BF5"/>
    <w:rsid w:val="009118E4"/>
    <w:rsid w:val="00921F3A"/>
    <w:rsid w:val="009359E6"/>
    <w:rsid w:val="009675ED"/>
    <w:rsid w:val="00977F20"/>
    <w:rsid w:val="009F2F99"/>
    <w:rsid w:val="00AB2663"/>
    <w:rsid w:val="00AF41DA"/>
    <w:rsid w:val="00B3683E"/>
    <w:rsid w:val="00B65EE9"/>
    <w:rsid w:val="00B87E10"/>
    <w:rsid w:val="00BD6C3D"/>
    <w:rsid w:val="00BF797B"/>
    <w:rsid w:val="00C03A92"/>
    <w:rsid w:val="00CC1EC5"/>
    <w:rsid w:val="00CD532B"/>
    <w:rsid w:val="00CE0669"/>
    <w:rsid w:val="00CF4511"/>
    <w:rsid w:val="00D010AE"/>
    <w:rsid w:val="00D37370"/>
    <w:rsid w:val="00D4425F"/>
    <w:rsid w:val="00D72753"/>
    <w:rsid w:val="00DA0F48"/>
    <w:rsid w:val="00DC3B56"/>
    <w:rsid w:val="00DF6834"/>
    <w:rsid w:val="00E05C7F"/>
    <w:rsid w:val="00E129E9"/>
    <w:rsid w:val="00E14439"/>
    <w:rsid w:val="00E514C0"/>
    <w:rsid w:val="00E51523"/>
    <w:rsid w:val="00F2128F"/>
    <w:rsid w:val="00F26CA2"/>
    <w:rsid w:val="00F6238E"/>
    <w:rsid w:val="00F73FAA"/>
    <w:rsid w:val="00FA6B57"/>
    <w:rsid w:val="00FD5115"/>
    <w:rsid w:val="00FD75E4"/>
    <w:rsid w:val="00FF7A84"/>
    <w:rsid w:val="1EC52AB7"/>
    <w:rsid w:val="40F448CB"/>
    <w:rsid w:val="6DEC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link w:val="1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1"/>
    <w:uiPriority w:val="0"/>
    <w:pPr>
      <w:spacing w:after="120"/>
      <w:ind w:left="420" w:leftChars="200"/>
    </w:pPr>
    <w:rPr>
      <w:szCs w:val="24"/>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link w:val="17"/>
    <w:semiHidden/>
    <w:unhideWhenUsed/>
    <w:qFormat/>
    <w:uiPriority w:val="99"/>
    <w:pPr>
      <w:ind w:firstLine="420" w:firstLineChars="200"/>
    </w:pPr>
    <w:rPr>
      <w:szCs w:val="22"/>
    </w:rPr>
  </w:style>
  <w:style w:type="character" w:customStyle="1" w:styleId="11">
    <w:name w:val="正文文本缩进 Char"/>
    <w:link w:val="4"/>
    <w:qFormat/>
    <w:uiPriority w:val="0"/>
    <w:rPr>
      <w:szCs w:val="24"/>
    </w:rPr>
  </w:style>
  <w:style w:type="character" w:customStyle="1" w:styleId="12">
    <w:name w:val="正文文本缩进 Char1"/>
    <w:basedOn w:val="10"/>
    <w:semiHidden/>
    <w:uiPriority w:val="99"/>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link w:val="20"/>
    <w:qFormat/>
    <w:uiPriority w:val="99"/>
    <w:pPr>
      <w:ind w:firstLine="420" w:firstLineChars="200"/>
    </w:pPr>
  </w:style>
  <w:style w:type="paragraph" w:customStyle="1" w:styleId="16">
    <w:name w:val="列出段落1"/>
    <w:basedOn w:val="1"/>
    <w:qFormat/>
    <w:uiPriority w:val="99"/>
    <w:pPr>
      <w:ind w:firstLine="420" w:firstLineChars="200"/>
    </w:pPr>
    <w:rPr>
      <w:rFonts w:ascii="Calibri" w:hAnsi="Calibri" w:eastAsia="宋体" w:cs="Times New Roman"/>
      <w:szCs w:val="21"/>
    </w:rPr>
  </w:style>
  <w:style w:type="character" w:customStyle="1" w:styleId="17">
    <w:name w:val="正文首行缩进 2 Char"/>
    <w:basedOn w:val="11"/>
    <w:link w:val="8"/>
    <w:semiHidden/>
    <w:qFormat/>
    <w:uiPriority w:val="99"/>
    <w:rPr>
      <w:kern w:val="2"/>
      <w:sz w:val="21"/>
      <w:szCs w:val="22"/>
    </w:rPr>
  </w:style>
  <w:style w:type="character" w:customStyle="1" w:styleId="18">
    <w:name w:val="标题 2 Char"/>
    <w:basedOn w:val="10"/>
    <w:link w:val="2"/>
    <w:uiPriority w:val="0"/>
    <w:rPr>
      <w:rFonts w:ascii="Arial" w:hAnsi="Arial" w:eastAsia="黑体" w:cs="Times New Roman"/>
      <w:b/>
      <w:bCs/>
      <w:kern w:val="2"/>
      <w:sz w:val="32"/>
      <w:szCs w:val="32"/>
    </w:rPr>
  </w:style>
  <w:style w:type="character" w:customStyle="1" w:styleId="19">
    <w:name w:val="标题 3 Char"/>
    <w:basedOn w:val="10"/>
    <w:link w:val="3"/>
    <w:uiPriority w:val="0"/>
    <w:rPr>
      <w:rFonts w:ascii="Times New Roman" w:hAnsi="Times New Roman" w:eastAsia="宋体" w:cs="Times New Roman"/>
      <w:b/>
      <w:bCs/>
      <w:kern w:val="2"/>
      <w:sz w:val="32"/>
      <w:szCs w:val="32"/>
    </w:rPr>
  </w:style>
  <w:style w:type="character" w:customStyle="1" w:styleId="20">
    <w:name w:val="列出段落 Char"/>
    <w:link w:val="15"/>
    <w:qFormat/>
    <w:locked/>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CEDC7E-60E7-42FB-A9A3-B3082BB05AC1}">
  <ds:schemaRefs/>
</ds:datastoreItem>
</file>

<file path=docProps/app.xml><?xml version="1.0" encoding="utf-8"?>
<Properties xmlns="http://schemas.openxmlformats.org/officeDocument/2006/extended-properties" xmlns:vt="http://schemas.openxmlformats.org/officeDocument/2006/docPropsVTypes">
  <Template>Normal</Template>
  <Pages>7</Pages>
  <Words>4257</Words>
  <Characters>4540</Characters>
  <Lines>34</Lines>
  <Paragraphs>9</Paragraphs>
  <TotalTime>23</TotalTime>
  <ScaleCrop>false</ScaleCrop>
  <LinksUpToDate>false</LinksUpToDate>
  <CharactersWithSpaces>4734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2024-11-29T04:09:00Z</dcterms:created>
  <dc:creator>王琪</dc:creator>
  <cp:lastModifiedBy>death walking</cp:lastModifiedBy>
  <dcterms:modified xsi:type="dcterms:W3CDTF">2025-03-17T09:12:43Z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CDC13ACF200546AEA9F208C8674C8679_13</vt:lpwstr>
  </property>
  <property fmtid="{D5CDD505-2E9C-101B-9397-08002B2CF9AE}" pid="4" name="KSOTemplateDocerSaveRecord">
    <vt:lpwstr>eyJoZGlkIjoiMmRhZTRlZmE1OTMwMjNjZmY1ZTU2MzA4MzcxYjNiZTEiLCJ1c2VySWQiOiIyODk0NjU4MDkifQ==</vt:lpwstr>
  </property>
</Properties>
</file>